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3D8" w:rsidRDefault="00BD5086">
      <w:pPr>
        <w:spacing w:after="200"/>
        <w:ind w:left="2000" w:hanging="1600"/>
        <w:rPr>
          <w:rFonts w:ascii="Times Roman" w:hAnsi="Times Roman" w:cs="Times Roman"/>
          <w:b/>
          <w:bCs/>
        </w:rPr>
      </w:pPr>
      <w:r>
        <w:rPr>
          <w:rFonts w:ascii="Times Roman" w:hAnsi="Times Roman" w:cs="Times Roman"/>
          <w:b/>
          <w:bCs/>
        </w:rPr>
        <w:t>3359-60-06.5     Graduate fees and refunds.</w:t>
      </w:r>
    </w:p>
    <w:p w:rsidR="00633ECD" w:rsidRDefault="00633ECD">
      <w:pPr>
        <w:spacing w:after="200"/>
        <w:ind w:left="2000" w:hanging="1600"/>
        <w:rPr>
          <w:rFonts w:ascii="Times Roman" w:hAnsi="Times Roman" w:cs="Times Roman"/>
        </w:rPr>
      </w:pPr>
    </w:p>
    <w:p w:rsidR="00CE33D8" w:rsidRPr="00B50F23" w:rsidRDefault="00BD5086" w:rsidP="00A15BAE">
      <w:pPr>
        <w:spacing w:after="200"/>
        <w:ind w:left="800" w:hanging="500"/>
        <w:jc w:val="both"/>
        <w:rPr>
          <w:rFonts w:ascii="Times Roman" w:hAnsi="Times Roman" w:cs="Times Roman"/>
          <w:color w:val="auto"/>
        </w:rPr>
      </w:pPr>
      <w:r w:rsidRPr="00E055D5">
        <w:rPr>
          <w:rFonts w:ascii="Times Roman" w:hAnsi="Times Roman" w:cs="Times Roman"/>
        </w:rPr>
        <w:t xml:space="preserve">(A) </w:t>
      </w:r>
      <w:r w:rsidRPr="00B50F23">
        <w:rPr>
          <w:rFonts w:ascii="Times Roman" w:hAnsi="Times Roman" w:cs="Times Roman"/>
          <w:color w:val="auto"/>
        </w:rPr>
        <w:t xml:space="preserve">Fees. All </w:t>
      </w:r>
      <w:r w:rsidR="00303E86" w:rsidRPr="00B50F23">
        <w:rPr>
          <w:rFonts w:ascii="Times Roman" w:hAnsi="Times Roman" w:cs="Times Roman"/>
          <w:color w:val="auto"/>
        </w:rPr>
        <w:t>academic</w:t>
      </w:r>
      <w:r w:rsidR="00405419" w:rsidRPr="00B50F23">
        <w:rPr>
          <w:rFonts w:ascii="Times Roman" w:hAnsi="Times Roman" w:cs="Times Roman"/>
          <w:color w:val="auto"/>
        </w:rPr>
        <w:t xml:space="preserve"> and </w:t>
      </w:r>
      <w:r w:rsidR="00303E86" w:rsidRPr="00B50F23">
        <w:rPr>
          <w:rFonts w:ascii="Times Roman" w:hAnsi="Times Roman" w:cs="Times Roman"/>
          <w:color w:val="auto"/>
        </w:rPr>
        <w:t>instructional related tuition and fees</w:t>
      </w:r>
      <w:r w:rsidR="00405419" w:rsidRPr="00B50F23">
        <w:rPr>
          <w:rFonts w:ascii="Times Roman" w:hAnsi="Times Roman" w:cs="Times Roman"/>
          <w:color w:val="auto"/>
        </w:rPr>
        <w:t>,</w:t>
      </w:r>
      <w:r w:rsidR="00303E86" w:rsidRPr="00B50F23">
        <w:rPr>
          <w:rFonts w:ascii="Times Roman" w:hAnsi="Times Roman" w:cs="Times Roman"/>
          <w:color w:val="auto"/>
        </w:rPr>
        <w:t xml:space="preserve"> whether</w:t>
      </w:r>
      <w:r w:rsidR="00405419" w:rsidRPr="00B50F23">
        <w:rPr>
          <w:rFonts w:ascii="Times Roman" w:hAnsi="Times Roman" w:cs="Times Roman"/>
          <w:color w:val="auto"/>
        </w:rPr>
        <w:t xml:space="preserve"> for</w:t>
      </w:r>
      <w:r w:rsidR="00303E86" w:rsidRPr="00B50F23">
        <w:rPr>
          <w:rFonts w:ascii="Times Roman" w:hAnsi="Times Roman" w:cs="Times Roman"/>
          <w:color w:val="auto"/>
        </w:rPr>
        <w:t xml:space="preserve"> credit or noncredit</w:t>
      </w:r>
      <w:r w:rsidR="00405419" w:rsidRPr="00B50F23">
        <w:rPr>
          <w:rFonts w:ascii="Times Roman" w:hAnsi="Times Roman" w:cs="Times Roman"/>
          <w:color w:val="auto"/>
        </w:rPr>
        <w:t xml:space="preserve"> courses</w:t>
      </w:r>
      <w:r w:rsidR="00303E86" w:rsidRPr="00B50F23">
        <w:rPr>
          <w:rFonts w:ascii="Times Roman" w:hAnsi="Times Roman" w:cs="Times Roman"/>
          <w:color w:val="auto"/>
        </w:rPr>
        <w:t xml:space="preserve"> </w:t>
      </w:r>
      <w:r w:rsidRPr="00B50F23">
        <w:rPr>
          <w:rFonts w:ascii="Times Roman" w:hAnsi="Times Roman" w:cs="Times Roman"/>
          <w:color w:val="auto"/>
        </w:rPr>
        <w:t xml:space="preserve">are subject to change without </w:t>
      </w:r>
      <w:proofErr w:type="gramStart"/>
      <w:r w:rsidRPr="00B50F23">
        <w:rPr>
          <w:rFonts w:ascii="Times Roman" w:hAnsi="Times Roman" w:cs="Times Roman"/>
          <w:color w:val="auto"/>
        </w:rPr>
        <w:t>notice.</w:t>
      </w:r>
      <w:proofErr w:type="gramEnd"/>
      <w:r w:rsidRPr="00B50F23">
        <w:rPr>
          <w:rFonts w:ascii="Times Roman" w:hAnsi="Times Roman" w:cs="Times Roman"/>
          <w:color w:val="auto"/>
        </w:rPr>
        <w:t xml:space="preserve"> Students shall be charged fees and/or tuition and other fees in accordance with schedules adopted by the board of trustees. Students are advised to consult the website of the office of student accounts/bursar and the current "graduate bulletin" for tuition and fees.</w:t>
      </w:r>
    </w:p>
    <w:p w:rsidR="00303E86" w:rsidRPr="00B50F23" w:rsidRDefault="00BD5086" w:rsidP="00303E86">
      <w:pPr>
        <w:spacing w:after="200"/>
        <w:ind w:left="800" w:hanging="500"/>
        <w:jc w:val="both"/>
        <w:rPr>
          <w:rFonts w:ascii="Times Roman" w:hAnsi="Times Roman" w:cs="Times Roman"/>
          <w:color w:val="auto"/>
        </w:rPr>
      </w:pPr>
      <w:r w:rsidRPr="00B50F23">
        <w:rPr>
          <w:rFonts w:ascii="Times Roman" w:hAnsi="Times Roman" w:cs="Times Roman"/>
          <w:color w:val="auto"/>
        </w:rPr>
        <w:t>(B) Refunds. Registration does not automatically carry with it the right of a refund or reduction of indebtedness in cases of failure or inability to attend class or in cases of withdrawal. The student assumes the risk of all changes in business or personal affairs.</w:t>
      </w:r>
      <w:r w:rsidR="00303E86" w:rsidRPr="00B50F23">
        <w:rPr>
          <w:rFonts w:ascii="Times Roman" w:hAnsi="Times Roman" w:cs="Times Roman"/>
          <w:color w:val="auto"/>
        </w:rPr>
        <w:t xml:space="preserve"> Academic</w:t>
      </w:r>
      <w:r w:rsidR="00405419" w:rsidRPr="00B50F23">
        <w:rPr>
          <w:rFonts w:ascii="Times Roman" w:hAnsi="Times Roman" w:cs="Times Roman"/>
          <w:color w:val="auto"/>
        </w:rPr>
        <w:t xml:space="preserve"> and i</w:t>
      </w:r>
      <w:r w:rsidR="00303E86" w:rsidRPr="00B50F23">
        <w:rPr>
          <w:rFonts w:ascii="Times Roman" w:hAnsi="Times Roman" w:cs="Times Roman"/>
          <w:color w:val="auto"/>
        </w:rPr>
        <w:t xml:space="preserve">nstructional </w:t>
      </w:r>
      <w:r w:rsidR="00405419" w:rsidRPr="00B50F23">
        <w:rPr>
          <w:rFonts w:ascii="Times Roman" w:hAnsi="Times Roman" w:cs="Times Roman"/>
          <w:color w:val="auto"/>
        </w:rPr>
        <w:t xml:space="preserve">related </w:t>
      </w:r>
      <w:r w:rsidR="00303E86" w:rsidRPr="00B50F23">
        <w:rPr>
          <w:rFonts w:ascii="Times Roman" w:hAnsi="Times Roman" w:cs="Times Roman"/>
          <w:color w:val="auto"/>
        </w:rPr>
        <w:t xml:space="preserve">tuition and fees are subject to the refund calculation reflected in </w:t>
      </w:r>
      <w:r w:rsidR="00307B8C" w:rsidRPr="00B50F23">
        <w:rPr>
          <w:rFonts w:ascii="Times Roman" w:hAnsi="Times Roman" w:cs="Times Roman"/>
          <w:color w:val="auto"/>
        </w:rPr>
        <w:t>paragraph</w:t>
      </w:r>
      <w:r w:rsidR="00A965FE" w:rsidRPr="00B50F23">
        <w:rPr>
          <w:rFonts w:ascii="Times Roman" w:hAnsi="Times Roman" w:cs="Times Roman"/>
          <w:color w:val="auto"/>
        </w:rPr>
        <w:t>s</w:t>
      </w:r>
      <w:r w:rsidR="00307B8C" w:rsidRPr="00B50F23">
        <w:rPr>
          <w:rFonts w:ascii="Times Roman" w:hAnsi="Times Roman" w:cs="Times Roman"/>
          <w:color w:val="auto"/>
        </w:rPr>
        <w:t xml:space="preserve"> </w:t>
      </w:r>
      <w:r w:rsidR="00932BC4">
        <w:rPr>
          <w:rFonts w:ascii="Times Roman" w:hAnsi="Times Roman" w:cs="Times Roman"/>
          <w:color w:val="auto"/>
        </w:rPr>
        <w:t>(B)(1</w:t>
      </w:r>
      <w:r w:rsidR="00405419" w:rsidRPr="00B50F23">
        <w:rPr>
          <w:rFonts w:ascii="Times Roman" w:hAnsi="Times Roman" w:cs="Times Roman"/>
          <w:color w:val="auto"/>
        </w:rPr>
        <w:t>)</w:t>
      </w:r>
      <w:r w:rsidR="00307B8C" w:rsidRPr="00B50F23">
        <w:rPr>
          <w:rFonts w:ascii="Times Roman" w:hAnsi="Times Roman" w:cs="Times Roman"/>
          <w:color w:val="auto"/>
        </w:rPr>
        <w:t>(b)(</w:t>
      </w:r>
      <w:r w:rsidR="00B50F23" w:rsidRPr="00B50F23">
        <w:rPr>
          <w:rFonts w:ascii="Times Roman" w:hAnsi="Times Roman" w:cs="Times Roman"/>
          <w:color w:val="auto"/>
        </w:rPr>
        <w:t>i</w:t>
      </w:r>
      <w:r w:rsidR="00307B8C" w:rsidRPr="00B50F23">
        <w:rPr>
          <w:rFonts w:ascii="Times Roman" w:hAnsi="Times Roman" w:cs="Times Roman"/>
          <w:color w:val="auto"/>
        </w:rPr>
        <w:t xml:space="preserve">) </w:t>
      </w:r>
      <w:r w:rsidR="00A965FE" w:rsidRPr="00B50F23">
        <w:rPr>
          <w:rFonts w:ascii="Times Roman" w:hAnsi="Times Roman" w:cs="Times Roman"/>
          <w:color w:val="auto"/>
        </w:rPr>
        <w:t xml:space="preserve">and (B)(1)(c) </w:t>
      </w:r>
      <w:r w:rsidR="00307B8C" w:rsidRPr="00B50F23">
        <w:rPr>
          <w:rFonts w:ascii="Times Roman" w:hAnsi="Times Roman" w:cs="Times Roman"/>
          <w:color w:val="auto"/>
        </w:rPr>
        <w:t>of this rule</w:t>
      </w:r>
      <w:r w:rsidR="00303E86" w:rsidRPr="00B50F23">
        <w:rPr>
          <w:rFonts w:ascii="Times Roman" w:hAnsi="Times Roman" w:cs="Times Roman"/>
          <w:color w:val="auto"/>
        </w:rPr>
        <w:t xml:space="preserve"> for credit</w:t>
      </w:r>
      <w:r w:rsidR="00405419" w:rsidRPr="00B50F23">
        <w:rPr>
          <w:rFonts w:ascii="Times Roman" w:hAnsi="Times Roman" w:cs="Times Roman"/>
          <w:color w:val="auto"/>
        </w:rPr>
        <w:t xml:space="preserve"> and </w:t>
      </w:r>
      <w:r w:rsidR="00303E86" w:rsidRPr="00B50F23">
        <w:rPr>
          <w:rFonts w:ascii="Times Roman" w:hAnsi="Times Roman" w:cs="Times Roman"/>
          <w:color w:val="auto"/>
        </w:rPr>
        <w:t>noncredit courses.</w:t>
      </w:r>
    </w:p>
    <w:p w:rsidR="00CE33D8" w:rsidRPr="00B50F23" w:rsidRDefault="00A965FE" w:rsidP="00B50F23">
      <w:pPr>
        <w:spacing w:after="200"/>
        <w:ind w:left="1350" w:hanging="540"/>
        <w:jc w:val="both"/>
        <w:rPr>
          <w:rFonts w:ascii="Times Roman" w:hAnsi="Times Roman" w:cs="Times Roman"/>
          <w:color w:val="auto"/>
        </w:rPr>
      </w:pPr>
      <w:r w:rsidRPr="00B50F23">
        <w:rPr>
          <w:rFonts w:ascii="Times Roman" w:hAnsi="Times Roman" w:cs="Times Roman"/>
          <w:color w:val="auto"/>
        </w:rPr>
        <w:t>(1)</w:t>
      </w:r>
      <w:r w:rsidR="00BD5086" w:rsidRPr="00B50F23">
        <w:rPr>
          <w:rFonts w:ascii="Times Roman" w:hAnsi="Times Roman" w:cs="Times Roman"/>
          <w:color w:val="auto"/>
        </w:rPr>
        <w:t xml:space="preserve"> </w:t>
      </w:r>
      <w:r w:rsidR="00B50F23" w:rsidRPr="00B50F23">
        <w:rPr>
          <w:rFonts w:ascii="Times Roman" w:hAnsi="Times Roman" w:cs="Times Roman"/>
          <w:color w:val="auto"/>
        </w:rPr>
        <w:t xml:space="preserve"> </w:t>
      </w:r>
      <w:r w:rsidR="00BD5086" w:rsidRPr="00B50F23">
        <w:rPr>
          <w:rFonts w:ascii="Times Roman" w:hAnsi="Times Roman" w:cs="Times Roman"/>
          <w:color w:val="auto"/>
        </w:rPr>
        <w:t xml:space="preserve">Amount of refund. Amount of refund is to be determined in accordance with </w:t>
      </w:r>
      <w:proofErr w:type="gramStart"/>
      <w:r w:rsidR="00BD5086" w:rsidRPr="00B50F23">
        <w:rPr>
          <w:rFonts w:ascii="Times Roman" w:hAnsi="Times Roman" w:cs="Times Roman"/>
          <w:color w:val="auto"/>
        </w:rPr>
        <w:t xml:space="preserve">the </w:t>
      </w:r>
      <w:r w:rsidR="00B50F23" w:rsidRPr="00B50F23">
        <w:rPr>
          <w:rFonts w:ascii="Times Roman" w:hAnsi="Times Roman" w:cs="Times Roman"/>
          <w:color w:val="auto"/>
        </w:rPr>
        <w:t xml:space="preserve"> </w:t>
      </w:r>
      <w:r w:rsidR="00BD5086" w:rsidRPr="00B50F23">
        <w:rPr>
          <w:rFonts w:ascii="Times Roman" w:hAnsi="Times Roman" w:cs="Times Roman"/>
          <w:color w:val="auto"/>
        </w:rPr>
        <w:t>following</w:t>
      </w:r>
      <w:proofErr w:type="gramEnd"/>
      <w:r w:rsidR="00BD5086" w:rsidRPr="00B50F23">
        <w:rPr>
          <w:rFonts w:ascii="Times Roman" w:hAnsi="Times Roman" w:cs="Times Roman"/>
          <w:color w:val="auto"/>
        </w:rPr>
        <w:t xml:space="preserve"> regulations.</w:t>
      </w:r>
    </w:p>
    <w:p w:rsidR="00CE33D8" w:rsidRPr="00B50F23" w:rsidRDefault="00BD5086" w:rsidP="00B50F23">
      <w:pPr>
        <w:spacing w:after="200"/>
        <w:ind w:left="1600" w:hanging="250"/>
        <w:jc w:val="both"/>
        <w:rPr>
          <w:rFonts w:ascii="Times Roman" w:hAnsi="Times Roman" w:cs="Times Roman"/>
          <w:color w:val="auto"/>
        </w:rPr>
      </w:pPr>
      <w:r w:rsidRPr="00B50F23">
        <w:rPr>
          <w:rFonts w:ascii="Times Roman" w:hAnsi="Times Roman" w:cs="Times Roman"/>
          <w:color w:val="auto"/>
        </w:rPr>
        <w:t>(a) In full:</w:t>
      </w:r>
    </w:p>
    <w:p w:rsidR="00CE33D8" w:rsidRPr="00B50F23" w:rsidRDefault="00BD5086" w:rsidP="00B50F23">
      <w:pPr>
        <w:spacing w:after="200"/>
        <w:ind w:left="2000" w:hanging="290"/>
        <w:jc w:val="both"/>
        <w:rPr>
          <w:rFonts w:ascii="Times Roman" w:hAnsi="Times Roman" w:cs="Times Roman"/>
          <w:color w:val="auto"/>
        </w:rPr>
      </w:pPr>
      <w:r w:rsidRPr="00B50F23">
        <w:rPr>
          <w:rFonts w:ascii="Times Roman" w:hAnsi="Times Roman" w:cs="Times Roman"/>
          <w:color w:val="auto"/>
        </w:rPr>
        <w:t>(i) If the university cancels the course.</w:t>
      </w:r>
    </w:p>
    <w:p w:rsidR="00D10AFF" w:rsidRPr="00B50F23" w:rsidRDefault="00BD5086" w:rsidP="00B50F23">
      <w:pPr>
        <w:spacing w:after="200"/>
        <w:ind w:left="2000" w:hanging="290"/>
        <w:jc w:val="both"/>
        <w:rPr>
          <w:rFonts w:ascii="Times Roman" w:hAnsi="Times Roman" w:cs="Times Roman"/>
          <w:color w:val="auto"/>
        </w:rPr>
      </w:pPr>
      <w:r w:rsidRPr="00B50F23">
        <w:rPr>
          <w:rFonts w:ascii="Times Roman" w:hAnsi="Times Roman" w:cs="Times Roman"/>
          <w:color w:val="auto"/>
        </w:rPr>
        <w:t>(ii) If the university does not permit the student to enroll or continue except for disciplinary reasons. No refund will be granted to a student dismissed or suspended for disciplinary reasons.</w:t>
      </w:r>
    </w:p>
    <w:p w:rsidR="00CE33D8" w:rsidRPr="00B50F23" w:rsidRDefault="00BD5086" w:rsidP="00B50F23">
      <w:pPr>
        <w:spacing w:after="200"/>
        <w:ind w:left="2000" w:hanging="290"/>
        <w:jc w:val="both"/>
        <w:rPr>
          <w:rFonts w:ascii="Times Roman" w:hAnsi="Times Roman" w:cs="Times Roman"/>
          <w:color w:val="auto"/>
        </w:rPr>
      </w:pPr>
      <w:r w:rsidRPr="00B50F23">
        <w:rPr>
          <w:rFonts w:ascii="Times Roman" w:hAnsi="Times Roman" w:cs="Times Roman"/>
          <w:color w:val="auto"/>
        </w:rPr>
        <w:t>(iii) If the student dies before or during the term, is drafted into military service by the United States, is called to active duty, or if the student enlists in the national guard or reserves prior to the beginning of the term. Notice of induction or orders to active duty is required if the student is called to active duty. A student who enlists voluntarily for active duty should see paragraph</w:t>
      </w:r>
      <w:r w:rsidR="00A965FE" w:rsidRPr="00B50F23">
        <w:rPr>
          <w:rFonts w:ascii="Times Roman" w:hAnsi="Times Roman" w:cs="Times Roman"/>
          <w:color w:val="auto"/>
        </w:rPr>
        <w:t>s</w:t>
      </w:r>
      <w:r w:rsidRPr="00B50F23">
        <w:rPr>
          <w:rFonts w:ascii="Times Roman" w:hAnsi="Times Roman" w:cs="Times Roman"/>
          <w:color w:val="auto"/>
        </w:rPr>
        <w:t xml:space="preserve"> (B</w:t>
      </w:r>
      <w:proofErr w:type="gramStart"/>
      <w:r w:rsidRPr="00B50F23">
        <w:rPr>
          <w:rFonts w:ascii="Times Roman" w:hAnsi="Times Roman" w:cs="Times Roman"/>
          <w:color w:val="auto"/>
        </w:rPr>
        <w:t>)</w:t>
      </w:r>
      <w:r w:rsidR="00A965FE" w:rsidRPr="00B50F23">
        <w:rPr>
          <w:rFonts w:ascii="Times Roman" w:hAnsi="Times Roman" w:cs="Times Roman"/>
          <w:color w:val="auto"/>
        </w:rPr>
        <w:t>(</w:t>
      </w:r>
      <w:proofErr w:type="gramEnd"/>
      <w:r w:rsidR="00A965FE" w:rsidRPr="00B50F23">
        <w:rPr>
          <w:rFonts w:ascii="Times Roman" w:hAnsi="Times Roman" w:cs="Times Roman"/>
          <w:color w:val="auto"/>
        </w:rPr>
        <w:t>1)(b)(i) and (B)(1)(c)</w:t>
      </w:r>
      <w:r w:rsidRPr="00B50F23">
        <w:rPr>
          <w:rFonts w:ascii="Times Roman" w:hAnsi="Times Roman" w:cs="Times Roman"/>
          <w:color w:val="auto"/>
        </w:rPr>
        <w:t xml:space="preserve"> of this rule.</w:t>
      </w:r>
    </w:p>
    <w:p w:rsidR="00CE33D8" w:rsidRPr="00B50F23" w:rsidRDefault="00BD5086" w:rsidP="00B50F23">
      <w:pPr>
        <w:spacing w:after="200"/>
        <w:ind w:left="1600" w:hanging="250"/>
        <w:jc w:val="both"/>
        <w:rPr>
          <w:rFonts w:ascii="Times Roman" w:hAnsi="Times Roman" w:cs="Times Roman"/>
          <w:color w:val="auto"/>
        </w:rPr>
      </w:pPr>
      <w:r w:rsidRPr="00B50F23">
        <w:rPr>
          <w:rFonts w:ascii="Times Roman" w:hAnsi="Times Roman" w:cs="Times Roman"/>
          <w:color w:val="auto"/>
        </w:rPr>
        <w:t>(b) In part:</w:t>
      </w:r>
    </w:p>
    <w:p w:rsidR="00CE33D8" w:rsidRPr="00B50F23" w:rsidRDefault="00BD5086" w:rsidP="00B50F23">
      <w:pPr>
        <w:spacing w:after="200"/>
        <w:ind w:left="2000" w:hanging="290"/>
        <w:jc w:val="both"/>
        <w:rPr>
          <w:rFonts w:ascii="Times Roman" w:hAnsi="Times Roman" w:cs="Times Roman"/>
          <w:strike/>
          <w:color w:val="auto"/>
        </w:rPr>
      </w:pPr>
      <w:r w:rsidRPr="00B50F23">
        <w:rPr>
          <w:rFonts w:ascii="Times Roman" w:hAnsi="Times Roman" w:cs="Times Roman"/>
          <w:color w:val="auto"/>
        </w:rPr>
        <w:t>(i) All refund calculations</w:t>
      </w:r>
      <w:r w:rsidR="00B50F23" w:rsidRPr="00B50F23">
        <w:rPr>
          <w:rFonts w:ascii="Times Roman" w:hAnsi="Times Roman" w:cs="Times Roman"/>
          <w:color w:val="auto"/>
        </w:rPr>
        <w:t xml:space="preserve"> are determined by class length</w:t>
      </w:r>
      <w:r w:rsidRPr="00B50F23">
        <w:rPr>
          <w:rFonts w:ascii="Times Roman" w:hAnsi="Times Roman" w:cs="Times Roman"/>
          <w:color w:val="auto"/>
        </w:rPr>
        <w:t>, not by class meetings completed</w:t>
      </w:r>
      <w:r w:rsidR="00B50F23" w:rsidRPr="00B50F23">
        <w:rPr>
          <w:rFonts w:ascii="Times Roman" w:hAnsi="Times Roman" w:cs="Times Roman"/>
          <w:color w:val="auto"/>
        </w:rPr>
        <w:t>.</w:t>
      </w:r>
      <w:r w:rsidRPr="00B50F23">
        <w:rPr>
          <w:rFonts w:ascii="Times Roman" w:hAnsi="Times Roman" w:cs="Times Roman"/>
          <w:color w:val="auto"/>
        </w:rPr>
        <w:t xml:space="preserve"> Class length is defined as the number of days between and including the beginning and ending dates of any given term/session (including weekend days and holidays). </w:t>
      </w:r>
      <w:r w:rsidR="00303E86" w:rsidRPr="00B50F23">
        <w:rPr>
          <w:rFonts w:ascii="Times Roman" w:hAnsi="Times Roman" w:cs="Times Roman"/>
          <w:color w:val="auto"/>
        </w:rPr>
        <w:t xml:space="preserve">The standard fifteen week </w:t>
      </w:r>
      <w:r w:rsidR="00405419" w:rsidRPr="00B50F23">
        <w:rPr>
          <w:rFonts w:ascii="Times Roman" w:hAnsi="Times Roman" w:cs="Times Roman"/>
          <w:color w:val="auto"/>
        </w:rPr>
        <w:t xml:space="preserve">academic semester refund calculation is as follows: </w:t>
      </w:r>
    </w:p>
    <w:p w:rsidR="00B50F23" w:rsidRPr="00B50F23" w:rsidRDefault="00BD5086" w:rsidP="00B50F23">
      <w:pPr>
        <w:spacing w:after="200" w:line="320" w:lineRule="atLeast"/>
        <w:ind w:left="2400" w:hanging="330"/>
        <w:jc w:val="both"/>
        <w:rPr>
          <w:rFonts w:ascii="Times Roman" w:hAnsi="Times Roman" w:cs="Times Roman"/>
          <w:color w:val="auto"/>
        </w:rPr>
      </w:pPr>
      <w:r w:rsidRPr="00B50F23">
        <w:rPr>
          <w:rFonts w:ascii="Times Roman" w:hAnsi="Times Roman" w:cs="Times Roman"/>
          <w:i/>
          <w:iCs/>
          <w:color w:val="auto"/>
        </w:rPr>
        <w:t xml:space="preserve">(a) </w:t>
      </w:r>
      <w:r w:rsidRPr="00B50F23">
        <w:rPr>
          <w:rFonts w:ascii="Times Roman" w:hAnsi="Times Roman" w:cs="Times Roman"/>
          <w:color w:val="auto"/>
        </w:rPr>
        <w:t>One hundred per cent refund through day fo</w:t>
      </w:r>
      <w:r w:rsidR="00D30911" w:rsidRPr="00B50F23">
        <w:rPr>
          <w:rFonts w:ascii="Times Roman" w:hAnsi="Times Roman" w:cs="Times Roman"/>
          <w:color w:val="auto"/>
        </w:rPr>
        <w:t>u</w:t>
      </w:r>
      <w:r w:rsidRPr="00B50F23">
        <w:rPr>
          <w:rFonts w:ascii="Times Roman" w:hAnsi="Times Roman" w:cs="Times Roman"/>
          <w:color w:val="auto"/>
        </w:rPr>
        <w:t>rteen.</w:t>
      </w:r>
      <w:r w:rsidR="00E80B59" w:rsidRPr="00B50F23">
        <w:rPr>
          <w:rFonts w:ascii="Times Roman" w:hAnsi="Times Roman" w:cs="Times Roman"/>
          <w:color w:val="auto"/>
        </w:rPr>
        <w:t xml:space="preserve"> </w:t>
      </w:r>
    </w:p>
    <w:p w:rsidR="00CE33D8" w:rsidRPr="00B50F23" w:rsidRDefault="00BD5086" w:rsidP="00B50F23">
      <w:pPr>
        <w:spacing w:after="200" w:line="320" w:lineRule="atLeast"/>
        <w:ind w:left="2400" w:hanging="330"/>
        <w:jc w:val="both"/>
        <w:rPr>
          <w:rFonts w:ascii="Times Roman" w:hAnsi="Times Roman" w:cs="Times Roman"/>
          <w:strike/>
          <w:color w:val="auto"/>
        </w:rPr>
      </w:pPr>
      <w:r w:rsidRPr="00B50F23">
        <w:rPr>
          <w:rFonts w:ascii="Times Roman" w:hAnsi="Times Roman" w:cs="Times Roman"/>
          <w:i/>
          <w:iCs/>
          <w:color w:val="auto"/>
        </w:rPr>
        <w:t xml:space="preserve">(b) </w:t>
      </w:r>
      <w:r w:rsidRPr="00B50F23">
        <w:rPr>
          <w:rFonts w:ascii="Times Roman" w:hAnsi="Times Roman" w:cs="Times Roman"/>
          <w:color w:val="auto"/>
        </w:rPr>
        <w:t xml:space="preserve">Zero per cent refund </w:t>
      </w:r>
      <w:r w:rsidR="00405419" w:rsidRPr="00B50F23">
        <w:rPr>
          <w:rFonts w:ascii="Times Roman" w:hAnsi="Times Roman" w:cs="Times Roman"/>
          <w:color w:val="auto"/>
        </w:rPr>
        <w:t>after day fourteen</w:t>
      </w:r>
      <w:r w:rsidRPr="00B50F23">
        <w:rPr>
          <w:rFonts w:ascii="Times Roman" w:hAnsi="Times Roman" w:cs="Times Roman"/>
          <w:color w:val="auto"/>
        </w:rPr>
        <w:t>.</w:t>
      </w:r>
    </w:p>
    <w:p w:rsidR="00B50F23" w:rsidRPr="00B50F23" w:rsidRDefault="00BD5086" w:rsidP="00A17A1A">
      <w:pPr>
        <w:spacing w:after="200"/>
        <w:ind w:left="1710" w:hanging="360"/>
        <w:jc w:val="both"/>
        <w:rPr>
          <w:rFonts w:ascii="Times Roman" w:hAnsi="Times Roman" w:cs="Times Roman"/>
          <w:color w:val="auto"/>
        </w:rPr>
      </w:pPr>
      <w:r w:rsidRPr="00B50F23">
        <w:rPr>
          <w:rFonts w:ascii="Times Roman" w:hAnsi="Times Roman" w:cs="Times Roman"/>
          <w:color w:val="auto"/>
        </w:rPr>
        <w:lastRenderedPageBreak/>
        <w:t xml:space="preserve">(c) Refunds for course sections </w:t>
      </w:r>
      <w:r w:rsidR="00405419" w:rsidRPr="00B50F23">
        <w:rPr>
          <w:rFonts w:ascii="Times Roman" w:hAnsi="Times Roman" w:cs="Times Roman"/>
          <w:color w:val="auto"/>
        </w:rPr>
        <w:t xml:space="preserve">that are shorter than </w:t>
      </w:r>
      <w:r w:rsidRPr="00B50F23">
        <w:rPr>
          <w:rFonts w:ascii="Times Roman" w:hAnsi="Times Roman" w:cs="Times Roman"/>
          <w:color w:val="auto"/>
        </w:rPr>
        <w:t xml:space="preserve">the standard fifteen-week  </w:t>
      </w:r>
      <w:r w:rsidR="00A17A1A">
        <w:rPr>
          <w:rFonts w:ascii="Times Roman" w:hAnsi="Times Roman" w:cs="Times Roman"/>
          <w:color w:val="auto"/>
        </w:rPr>
        <w:t xml:space="preserve">    </w:t>
      </w:r>
      <w:r w:rsidR="00405419" w:rsidRPr="00B50F23">
        <w:rPr>
          <w:rFonts w:ascii="Times Roman" w:hAnsi="Times Roman" w:cs="Times Roman"/>
          <w:color w:val="auto"/>
        </w:rPr>
        <w:t xml:space="preserve">academic </w:t>
      </w:r>
      <w:r w:rsidRPr="00B50F23">
        <w:rPr>
          <w:rFonts w:ascii="Times Roman" w:hAnsi="Times Roman" w:cs="Times Roman"/>
          <w:color w:val="auto"/>
        </w:rPr>
        <w:t xml:space="preserve">semester will be calculated on a </w:t>
      </w:r>
      <w:r w:rsidR="003A7E21" w:rsidRPr="00B50F23">
        <w:rPr>
          <w:rFonts w:ascii="Times Roman" w:hAnsi="Times Roman" w:cs="Times Roman"/>
          <w:color w:val="auto"/>
        </w:rPr>
        <w:t xml:space="preserve">proportional </w:t>
      </w:r>
      <w:r w:rsidRPr="00B50F23">
        <w:rPr>
          <w:rFonts w:ascii="Times Roman" w:hAnsi="Times Roman" w:cs="Times Roman"/>
          <w:color w:val="auto"/>
        </w:rPr>
        <w:t xml:space="preserve">basis according to the number of </w:t>
      </w:r>
      <w:r w:rsidR="003A7E21" w:rsidRPr="00B50F23">
        <w:rPr>
          <w:rFonts w:ascii="Times Roman" w:hAnsi="Times Roman" w:cs="Times Roman"/>
          <w:color w:val="auto"/>
        </w:rPr>
        <w:t xml:space="preserve">class </w:t>
      </w:r>
      <w:r w:rsidRPr="00B50F23">
        <w:rPr>
          <w:rFonts w:ascii="Times Roman" w:hAnsi="Times Roman" w:cs="Times Roman"/>
          <w:color w:val="auto"/>
        </w:rPr>
        <w:t xml:space="preserve">days </w:t>
      </w:r>
      <w:r w:rsidR="003A7E21" w:rsidRPr="00B50F23">
        <w:rPr>
          <w:rFonts w:ascii="Times Roman" w:hAnsi="Times Roman" w:cs="Times Roman"/>
          <w:color w:val="auto"/>
        </w:rPr>
        <w:t>for the course.  Refund schedules for non-standard s</w:t>
      </w:r>
      <w:r w:rsidR="007B4B2C" w:rsidRPr="00B50F23">
        <w:rPr>
          <w:rFonts w:ascii="Times Roman" w:hAnsi="Times Roman" w:cs="Times Roman"/>
          <w:color w:val="auto"/>
        </w:rPr>
        <w:t>emesters are maintained by the office of student a</w:t>
      </w:r>
      <w:r w:rsidR="003A7E21" w:rsidRPr="00B50F23">
        <w:rPr>
          <w:rFonts w:ascii="Times Roman" w:hAnsi="Times Roman" w:cs="Times Roman"/>
          <w:color w:val="auto"/>
        </w:rPr>
        <w:t>ccounts/</w:t>
      </w:r>
      <w:r w:rsidR="005E1F9C" w:rsidRPr="00B50F23">
        <w:rPr>
          <w:rFonts w:ascii="Times Roman" w:hAnsi="Times Roman" w:cs="Times Roman"/>
          <w:color w:val="auto"/>
        </w:rPr>
        <w:t>university</w:t>
      </w:r>
      <w:r w:rsidR="00B50F23" w:rsidRPr="00B50F23">
        <w:rPr>
          <w:rFonts w:ascii="Times Roman" w:hAnsi="Times Roman" w:cs="Times Roman"/>
          <w:color w:val="auto"/>
        </w:rPr>
        <w:t xml:space="preserve"> </w:t>
      </w:r>
      <w:r w:rsidR="007B4B2C" w:rsidRPr="00B50F23">
        <w:rPr>
          <w:rFonts w:ascii="Times Roman" w:hAnsi="Times Roman" w:cs="Times Roman"/>
          <w:color w:val="auto"/>
        </w:rPr>
        <w:t>b</w:t>
      </w:r>
      <w:r w:rsidR="003A7E21" w:rsidRPr="00B50F23">
        <w:rPr>
          <w:rFonts w:ascii="Times Roman" w:hAnsi="Times Roman" w:cs="Times Roman"/>
          <w:color w:val="auto"/>
        </w:rPr>
        <w:t xml:space="preserve">ursar. </w:t>
      </w:r>
    </w:p>
    <w:p w:rsidR="00CE33D8" w:rsidRPr="00B50F23" w:rsidRDefault="00BD5086" w:rsidP="00A17A1A">
      <w:pPr>
        <w:spacing w:after="200"/>
        <w:ind w:left="1710" w:hanging="360"/>
        <w:jc w:val="both"/>
        <w:rPr>
          <w:rFonts w:ascii="Times Roman" w:hAnsi="Times Roman" w:cs="Times Roman"/>
          <w:color w:val="auto"/>
        </w:rPr>
      </w:pPr>
      <w:r w:rsidRPr="00B50F23">
        <w:rPr>
          <w:rFonts w:ascii="Times Roman" w:hAnsi="Times Roman" w:cs="Times Roman"/>
          <w:color w:val="auto"/>
        </w:rPr>
        <w:t>(d) Refunds will be determined as of the date of formal withdrawal unless proof is submitted that circumstances beyond control of the student, e.g., hospital confinement, prevented the filing of the official withdrawal earlier, in which case the refund will be determined as of the date of said circumstance. The student assumes responsibility for filing for a refund.</w:t>
      </w:r>
    </w:p>
    <w:p w:rsidR="00CE33D8" w:rsidRDefault="00BD5086" w:rsidP="00A17A1A">
      <w:pPr>
        <w:ind w:left="1710" w:hanging="360"/>
        <w:jc w:val="both"/>
        <w:rPr>
          <w:rFonts w:ascii="Times Roman" w:hAnsi="Times Roman" w:cs="Times Roman"/>
          <w:color w:val="auto"/>
        </w:rPr>
      </w:pPr>
      <w:r w:rsidRPr="00B50F23">
        <w:rPr>
          <w:rFonts w:ascii="Times Roman" w:hAnsi="Times Roman" w:cs="Times Roman"/>
          <w:color w:val="auto"/>
        </w:rPr>
        <w:t>(e) Refunds will be</w:t>
      </w:r>
      <w:r w:rsidR="00B50F23" w:rsidRPr="00B50F23">
        <w:rPr>
          <w:rFonts w:ascii="Times Roman" w:hAnsi="Times Roman" w:cs="Times Roman"/>
          <w:color w:val="auto"/>
        </w:rPr>
        <w:t xml:space="preserve"> </w:t>
      </w:r>
      <w:r w:rsidRPr="00B50F23">
        <w:rPr>
          <w:rFonts w:ascii="Times Roman" w:hAnsi="Times Roman" w:cs="Times Roman"/>
          <w:color w:val="auto"/>
        </w:rPr>
        <w:t xml:space="preserve">provided as soon as possible. Refunds are subject to deduction for any amount owed to the </w:t>
      </w:r>
      <w:proofErr w:type="gramStart"/>
      <w:r w:rsidRPr="00B50F23">
        <w:rPr>
          <w:rFonts w:ascii="Times Roman" w:hAnsi="Times Roman" w:cs="Times Roman"/>
          <w:color w:val="auto"/>
        </w:rPr>
        <w:t>university</w:t>
      </w:r>
      <w:proofErr w:type="gramEnd"/>
      <w:r w:rsidRPr="00B50F23">
        <w:rPr>
          <w:rFonts w:ascii="Times Roman" w:hAnsi="Times Roman" w:cs="Times Roman"/>
          <w:color w:val="auto"/>
        </w:rPr>
        <w:t xml:space="preserve"> of Akron by the student. Depending on the date of withdrawal and the refund due, if any, a balance may still be owed on an installment payment plan contract.</w:t>
      </w:r>
    </w:p>
    <w:p w:rsidR="00A17A1A" w:rsidRPr="00B50F23" w:rsidRDefault="00A17A1A" w:rsidP="00A17A1A">
      <w:pPr>
        <w:ind w:left="1599" w:hanging="245"/>
        <w:jc w:val="both"/>
        <w:rPr>
          <w:rFonts w:ascii="Times Roman" w:hAnsi="Times Roman" w:cs="Times Roman"/>
          <w:color w:val="auto"/>
        </w:rPr>
      </w:pPr>
    </w:p>
    <w:p w:rsidR="00CE33D8" w:rsidRPr="00B50F23" w:rsidRDefault="00A17A1A" w:rsidP="00A17A1A">
      <w:pPr>
        <w:spacing w:after="200"/>
        <w:ind w:left="1710" w:hanging="360"/>
        <w:jc w:val="both"/>
        <w:rPr>
          <w:rFonts w:ascii="Times Roman" w:hAnsi="Times Roman" w:cs="Times Roman"/>
          <w:color w:val="auto"/>
        </w:rPr>
      </w:pPr>
      <w:r>
        <w:rPr>
          <w:rFonts w:ascii="Times Roman" w:hAnsi="Times Roman" w:cs="Times Roman"/>
          <w:color w:val="auto"/>
        </w:rPr>
        <w:t>(</w:t>
      </w:r>
      <w:r w:rsidR="00BD5086" w:rsidRPr="00B50F23">
        <w:rPr>
          <w:rFonts w:ascii="Times Roman" w:hAnsi="Times Roman" w:cs="Times Roman"/>
          <w:color w:val="auto"/>
        </w:rPr>
        <w:t>f)</w:t>
      </w:r>
      <w:r>
        <w:rPr>
          <w:rFonts w:ascii="Times Roman" w:hAnsi="Times Roman" w:cs="Times Roman"/>
          <w:color w:val="auto"/>
        </w:rPr>
        <w:t xml:space="preserve"> </w:t>
      </w:r>
      <w:r w:rsidR="00BD5086" w:rsidRPr="00B50F23">
        <w:rPr>
          <w:rFonts w:ascii="Times Roman" w:hAnsi="Times Roman" w:cs="Times Roman"/>
          <w:color w:val="auto"/>
        </w:rPr>
        <w:t>No refund will be granted to a student dismissed or suspended for disciplinary reasons.</w:t>
      </w:r>
    </w:p>
    <w:p w:rsidR="00CE33D8" w:rsidRPr="00B50F23" w:rsidRDefault="00A17A1A" w:rsidP="00A17A1A">
      <w:pPr>
        <w:tabs>
          <w:tab w:val="left" w:pos="1890"/>
        </w:tabs>
        <w:spacing w:after="200"/>
        <w:ind w:left="1800" w:hanging="450"/>
        <w:jc w:val="both"/>
        <w:rPr>
          <w:rFonts w:ascii="Times Roman" w:hAnsi="Times Roman" w:cs="Times Roman"/>
          <w:color w:val="auto"/>
        </w:rPr>
      </w:pPr>
      <w:r>
        <w:rPr>
          <w:rFonts w:ascii="Times Roman" w:hAnsi="Times Roman" w:cs="Times Roman"/>
          <w:color w:val="auto"/>
        </w:rPr>
        <w:t>(g) T</w:t>
      </w:r>
      <w:r w:rsidR="00BD5086" w:rsidRPr="00B50F23">
        <w:rPr>
          <w:rFonts w:ascii="Times Roman" w:hAnsi="Times Roman" w:cs="Times Roman"/>
          <w:color w:val="auto"/>
        </w:rPr>
        <w:t xml:space="preserve">he university reserves the right to cancel a course for insufficient </w:t>
      </w:r>
      <w:r>
        <w:rPr>
          <w:rFonts w:ascii="Times Roman" w:hAnsi="Times Roman" w:cs="Times Roman"/>
          <w:color w:val="auto"/>
        </w:rPr>
        <w:t>enrollment</w:t>
      </w:r>
      <w:r w:rsidR="00BD5086" w:rsidRPr="00B50F23">
        <w:rPr>
          <w:rFonts w:ascii="Times Roman" w:hAnsi="Times Roman" w:cs="Times Roman"/>
          <w:color w:val="auto"/>
        </w:rPr>
        <w:t>.</w:t>
      </w:r>
    </w:p>
    <w:p w:rsidR="00E77A21" w:rsidRPr="00B50F23" w:rsidRDefault="00E77A21" w:rsidP="00A15BAE">
      <w:pPr>
        <w:spacing w:after="200"/>
        <w:ind w:left="1600" w:hanging="500"/>
        <w:jc w:val="both"/>
        <w:rPr>
          <w:rFonts w:ascii="Times Roman" w:hAnsi="Times Roman" w:cs="Times Roman"/>
          <w:color w:val="auto"/>
        </w:rPr>
      </w:pPr>
    </w:p>
    <w:p w:rsidR="00E77A21" w:rsidRDefault="00E77A21" w:rsidP="00E77A21">
      <w:pPr>
        <w:widowControl/>
        <w:rPr>
          <w:rFonts w:ascii="Times New Roman" w:hAnsi="Times New Roman" w:cs="Times New Roman"/>
          <w:color w:val="auto"/>
        </w:rPr>
      </w:pPr>
      <w:r w:rsidRPr="00932DD8">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006B541F">
        <w:rPr>
          <w:rFonts w:ascii="Times New Roman" w:hAnsi="Times New Roman" w:cs="Times New Roman"/>
          <w:color w:val="auto"/>
        </w:rPr>
        <w:tab/>
      </w:r>
      <w:r w:rsidR="00B50F23">
        <w:rPr>
          <w:rFonts w:ascii="Times New Roman" w:hAnsi="Times New Roman" w:cs="Times New Roman"/>
          <w:color w:val="auto"/>
        </w:rPr>
        <w:t>05/04/2017</w:t>
      </w:r>
    </w:p>
    <w:p w:rsidR="00A17A1A" w:rsidRPr="00932DD8" w:rsidRDefault="00A17A1A" w:rsidP="00E77A21">
      <w:pPr>
        <w:widowControl/>
        <w:rPr>
          <w:rFonts w:ascii="Times New Roman" w:hAnsi="Times New Roman" w:cs="Times New Roman"/>
          <w:color w:val="auto"/>
        </w:rPr>
      </w:pPr>
    </w:p>
    <w:p w:rsidR="00E77A21" w:rsidRPr="00932DD8" w:rsidRDefault="00E77A21" w:rsidP="00E77A21">
      <w:pPr>
        <w:widowControl/>
        <w:rPr>
          <w:rFonts w:ascii="Times New Roman" w:hAnsi="Times New Roman" w:cs="Times New Roman"/>
          <w:color w:val="auto"/>
        </w:rPr>
      </w:pPr>
      <w:r w:rsidRPr="00932DD8">
        <w:rPr>
          <w:rFonts w:ascii="Times New Roman" w:hAnsi="Times New Roman" w:cs="Times New Roman"/>
          <w:color w:val="auto"/>
        </w:rPr>
        <w:t xml:space="preserve">Certification: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32DD8">
        <w:rPr>
          <w:rFonts w:ascii="Times New Roman" w:hAnsi="Times New Roman" w:cs="Times New Roman"/>
          <w:color w:val="auto"/>
        </w:rPr>
        <w:t>_______________________________</w:t>
      </w:r>
    </w:p>
    <w:p w:rsidR="00E77A21" w:rsidRPr="00932DD8" w:rsidRDefault="00E77A21" w:rsidP="006B541F">
      <w:pPr>
        <w:widowControl/>
        <w:ind w:left="2880" w:firstLine="720"/>
        <w:rPr>
          <w:rFonts w:ascii="Times New Roman" w:hAnsi="Times New Roman" w:cs="Times New Roman"/>
          <w:color w:val="auto"/>
        </w:rPr>
      </w:pPr>
      <w:r>
        <w:rPr>
          <w:rFonts w:ascii="Times New Roman" w:hAnsi="Times New Roman" w:cs="Times New Roman"/>
          <w:color w:val="auto"/>
        </w:rPr>
        <w:t>M. Celeste Cook</w:t>
      </w:r>
    </w:p>
    <w:p w:rsidR="00E77A21" w:rsidRPr="00932DD8" w:rsidRDefault="00E77A21" w:rsidP="006B541F">
      <w:pPr>
        <w:widowControl/>
        <w:ind w:left="2880" w:firstLine="720"/>
        <w:rPr>
          <w:rFonts w:ascii="Times New Roman" w:hAnsi="Times New Roman" w:cs="Times New Roman"/>
          <w:color w:val="auto"/>
        </w:rPr>
      </w:pPr>
      <w:r w:rsidRPr="00932DD8">
        <w:rPr>
          <w:rFonts w:ascii="Times New Roman" w:hAnsi="Times New Roman" w:cs="Times New Roman"/>
          <w:color w:val="auto"/>
        </w:rPr>
        <w:t>Secretary</w:t>
      </w:r>
    </w:p>
    <w:p w:rsidR="00E77A21" w:rsidRDefault="00E77A21" w:rsidP="006B541F">
      <w:pPr>
        <w:widowControl/>
        <w:ind w:left="2880" w:firstLine="720"/>
        <w:rPr>
          <w:rFonts w:ascii="Times New Roman" w:hAnsi="Times New Roman" w:cs="Times New Roman"/>
          <w:color w:val="auto"/>
        </w:rPr>
      </w:pPr>
      <w:r w:rsidRPr="00932DD8">
        <w:rPr>
          <w:rFonts w:ascii="Times New Roman" w:hAnsi="Times New Roman" w:cs="Times New Roman"/>
          <w:color w:val="auto"/>
        </w:rPr>
        <w:t>Board of Trustees</w:t>
      </w:r>
    </w:p>
    <w:p w:rsidR="00E77A21" w:rsidRPr="00932DD8" w:rsidRDefault="00E77A21" w:rsidP="00E77A21">
      <w:pPr>
        <w:widowControl/>
        <w:ind w:left="3600" w:firstLine="720"/>
        <w:rPr>
          <w:rFonts w:ascii="Times New Roman" w:hAnsi="Times New Roman" w:cs="Times New Roman"/>
          <w:color w:val="auto"/>
        </w:rPr>
      </w:pPr>
    </w:p>
    <w:p w:rsidR="00E77A21" w:rsidRDefault="00E77A21" w:rsidP="00E77A21">
      <w:pPr>
        <w:widowControl/>
        <w:rPr>
          <w:rFonts w:ascii="Times New Roman" w:hAnsi="Times New Roman" w:cs="Times New Roman"/>
          <w:color w:val="auto"/>
        </w:rPr>
      </w:pPr>
      <w:r w:rsidRPr="00932DD8">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32DD8">
        <w:rPr>
          <w:rFonts w:ascii="Times New Roman" w:hAnsi="Times New Roman" w:cs="Times New Roman"/>
          <w:color w:val="auto"/>
        </w:rPr>
        <w:t>111.15</w:t>
      </w:r>
    </w:p>
    <w:p w:rsidR="00E77A21" w:rsidRPr="00932DD8" w:rsidRDefault="00E77A21" w:rsidP="00E77A21">
      <w:pPr>
        <w:widowControl/>
        <w:rPr>
          <w:rFonts w:ascii="Times New Roman" w:hAnsi="Times New Roman" w:cs="Times New Roman"/>
          <w:color w:val="auto"/>
        </w:rPr>
      </w:pPr>
    </w:p>
    <w:p w:rsidR="00E77A21" w:rsidRDefault="00E77A21" w:rsidP="00E77A21">
      <w:pPr>
        <w:widowControl/>
        <w:rPr>
          <w:rFonts w:ascii="Times New Roman" w:hAnsi="Times New Roman" w:cs="Times New Roman"/>
          <w:color w:val="auto"/>
        </w:rPr>
      </w:pPr>
      <w:r w:rsidRPr="00932DD8">
        <w:rPr>
          <w:rFonts w:ascii="Times New Roman" w:hAnsi="Times New Roman" w:cs="Times New Roman"/>
          <w:color w:val="auto"/>
        </w:rPr>
        <w:t>Statutory Authority:</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32DD8">
        <w:rPr>
          <w:rFonts w:ascii="Times New Roman" w:hAnsi="Times New Roman" w:cs="Times New Roman"/>
          <w:color w:val="auto"/>
        </w:rPr>
        <w:t>3359.01</w:t>
      </w:r>
      <w:bookmarkStart w:id="0" w:name="_GoBack"/>
      <w:bookmarkEnd w:id="0"/>
    </w:p>
    <w:p w:rsidR="00E77A21" w:rsidRPr="00932DD8" w:rsidRDefault="00E77A21" w:rsidP="00E77A21">
      <w:pPr>
        <w:widowControl/>
        <w:rPr>
          <w:rFonts w:ascii="Times New Roman" w:hAnsi="Times New Roman" w:cs="Times New Roman"/>
          <w:color w:val="auto"/>
        </w:rPr>
      </w:pPr>
    </w:p>
    <w:p w:rsidR="00E77A21" w:rsidRDefault="00E77A21" w:rsidP="00E77A21">
      <w:pPr>
        <w:widowControl/>
        <w:rPr>
          <w:rFonts w:ascii="Times New Roman" w:hAnsi="Times New Roman" w:cs="Times New Roman"/>
          <w:color w:val="auto"/>
        </w:rPr>
      </w:pPr>
      <w:r w:rsidRPr="00932DD8">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932DD8">
        <w:rPr>
          <w:rFonts w:ascii="Times New Roman" w:hAnsi="Times New Roman" w:cs="Times New Roman"/>
          <w:color w:val="auto"/>
        </w:rPr>
        <w:t>3359.01</w:t>
      </w:r>
    </w:p>
    <w:p w:rsidR="00E77A21" w:rsidRDefault="00E77A21" w:rsidP="00E77A21">
      <w:pPr>
        <w:widowControl/>
        <w:rPr>
          <w:rFonts w:ascii="Times New Roman" w:hAnsi="Times New Roman" w:cs="Times New Roman"/>
          <w:color w:val="auto"/>
        </w:rPr>
      </w:pPr>
    </w:p>
    <w:tbl>
      <w:tblPr>
        <w:tblStyle w:val="TableGrid"/>
        <w:tblW w:w="0" w:type="auto"/>
        <w:tblInd w:w="-95" w:type="dxa"/>
        <w:tblLook w:val="04A0" w:firstRow="1" w:lastRow="0" w:firstColumn="1" w:lastColumn="0" w:noHBand="0" w:noVBand="1"/>
      </w:tblPr>
      <w:tblGrid>
        <w:gridCol w:w="3600"/>
        <w:gridCol w:w="5487"/>
      </w:tblGrid>
      <w:tr w:rsidR="00E56E4E" w:rsidTr="00E56E4E">
        <w:tc>
          <w:tcPr>
            <w:tcW w:w="3600" w:type="dxa"/>
            <w:tcBorders>
              <w:top w:val="nil"/>
              <w:left w:val="nil"/>
              <w:bottom w:val="nil"/>
              <w:right w:val="nil"/>
            </w:tcBorders>
          </w:tcPr>
          <w:p w:rsidR="00E56E4E" w:rsidRDefault="00E56E4E" w:rsidP="00E77A21">
            <w:pPr>
              <w:widowControl/>
              <w:rPr>
                <w:rFonts w:ascii="Times New Roman" w:hAnsi="Times New Roman" w:cs="Times New Roman"/>
                <w:color w:val="auto"/>
              </w:rPr>
            </w:pPr>
            <w:r>
              <w:rPr>
                <w:rFonts w:ascii="Times New Roman" w:hAnsi="Times New Roman" w:cs="Times New Roman"/>
                <w:color w:val="auto"/>
              </w:rPr>
              <w:t>Prior Effective Dates:</w:t>
            </w:r>
          </w:p>
        </w:tc>
        <w:tc>
          <w:tcPr>
            <w:tcW w:w="5487" w:type="dxa"/>
            <w:tcBorders>
              <w:top w:val="nil"/>
              <w:left w:val="nil"/>
              <w:bottom w:val="nil"/>
              <w:right w:val="nil"/>
            </w:tcBorders>
          </w:tcPr>
          <w:p w:rsidR="00E56E4E" w:rsidRDefault="00E56E4E" w:rsidP="00E77A21">
            <w:pPr>
              <w:widowControl/>
              <w:rPr>
                <w:rFonts w:ascii="Times New Roman" w:hAnsi="Times New Roman" w:cs="Times New Roman"/>
                <w:color w:val="auto"/>
              </w:rPr>
            </w:pPr>
            <w:r>
              <w:rPr>
                <w:rFonts w:ascii="Times New Roman" w:hAnsi="Times New Roman" w:cs="Times New Roman"/>
                <w:color w:val="auto"/>
              </w:rPr>
              <w:t>Prior to 11/04/77, 08/30/79, 01/03/81, 01/30/87, 05/22/91, 11/24/01, 12/31/09, 01/31/15</w:t>
            </w:r>
          </w:p>
        </w:tc>
      </w:tr>
    </w:tbl>
    <w:p w:rsidR="00E56E4E" w:rsidRPr="00932DD8" w:rsidRDefault="00E56E4E" w:rsidP="00E77A21">
      <w:pPr>
        <w:widowControl/>
        <w:rPr>
          <w:rFonts w:ascii="Times New Roman" w:hAnsi="Times New Roman" w:cs="Times New Roman"/>
          <w:color w:val="auto"/>
        </w:rPr>
      </w:pPr>
    </w:p>
    <w:sectPr w:rsidR="00E56E4E" w:rsidRPr="00932DD8" w:rsidSect="0039322D">
      <w:headerReference w:type="default" r:id="rId7"/>
      <w:pgSz w:w="12242" w:h="15842"/>
      <w:pgMar w:top="2160" w:right="180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3D8" w:rsidRDefault="00BD5086">
      <w:r>
        <w:separator/>
      </w:r>
    </w:p>
  </w:endnote>
  <w:endnote w:type="continuationSeparator" w:id="0">
    <w:p w:rsidR="00CE33D8" w:rsidRDefault="00BD5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3D8" w:rsidRDefault="00BD5086">
      <w:r>
        <w:separator/>
      </w:r>
    </w:p>
  </w:footnote>
  <w:footnote w:type="continuationSeparator" w:id="0">
    <w:p w:rsidR="00CE33D8" w:rsidRDefault="00BD5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3D8" w:rsidRDefault="00CE33D8" w:rsidP="0039322D">
    <w:pPr>
      <w:spacing w:line="320" w:lineRule="atLeast"/>
      <w:jc w:val="right"/>
      <w:rPr>
        <w:rFonts w:ascii="Times New Roman" w:hAnsi="Times New Roman" w:cs="Times New Roman"/>
        <w:color w:val="auto"/>
      </w:rPr>
    </w:pPr>
  </w:p>
  <w:p w:rsidR="0039322D" w:rsidRPr="0039322D" w:rsidRDefault="0039322D" w:rsidP="0039322D">
    <w:pPr>
      <w:spacing w:line="320" w:lineRule="atLeast"/>
      <w:jc w:val="right"/>
      <w:rPr>
        <w:rFonts w:ascii="Times New Roman" w:hAnsi="Times New Roman" w:cs="Times New Roman"/>
        <w:color w:val="auto"/>
      </w:rPr>
    </w:pPr>
    <w:r>
      <w:rPr>
        <w:rFonts w:ascii="Times New Roman" w:hAnsi="Times New Roman" w:cs="Times New Roman"/>
        <w:color w:val="auto"/>
      </w:rPr>
      <w:t>3359-60-06.5</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39322D">
      <w:rPr>
        <w:rFonts w:ascii="Times New Roman" w:hAnsi="Times New Roman" w:cs="Times New Roman"/>
        <w:color w:val="auto"/>
      </w:rPr>
      <w:fldChar w:fldCharType="begin"/>
    </w:r>
    <w:r w:rsidRPr="0039322D">
      <w:rPr>
        <w:rFonts w:ascii="Times New Roman" w:hAnsi="Times New Roman" w:cs="Times New Roman"/>
        <w:color w:val="auto"/>
      </w:rPr>
      <w:instrText xml:space="preserve"> PAGE   \* MERGEFORMAT </w:instrText>
    </w:r>
    <w:r w:rsidRPr="0039322D">
      <w:rPr>
        <w:rFonts w:ascii="Times New Roman" w:hAnsi="Times New Roman" w:cs="Times New Roman"/>
        <w:color w:val="auto"/>
      </w:rPr>
      <w:fldChar w:fldCharType="separate"/>
    </w:r>
    <w:r w:rsidR="00E56E4E">
      <w:rPr>
        <w:rFonts w:ascii="Times New Roman" w:hAnsi="Times New Roman" w:cs="Times New Roman"/>
        <w:noProof/>
        <w:color w:val="auto"/>
      </w:rPr>
      <w:t>2</w:t>
    </w:r>
    <w:r w:rsidRPr="0039322D">
      <w:rPr>
        <w:rFonts w:ascii="Times New Roman" w:hAnsi="Times New Roman" w:cs="Times New Roman"/>
        <w:noProof/>
        <w:color w:val="auto"/>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19"/>
    <w:rsid w:val="00074D65"/>
    <w:rsid w:val="00214342"/>
    <w:rsid w:val="00303E86"/>
    <w:rsid w:val="00307B8C"/>
    <w:rsid w:val="0039322D"/>
    <w:rsid w:val="003A7E21"/>
    <w:rsid w:val="003D7B00"/>
    <w:rsid w:val="00405419"/>
    <w:rsid w:val="004F65CE"/>
    <w:rsid w:val="005E1F9C"/>
    <w:rsid w:val="00633ECD"/>
    <w:rsid w:val="006B541F"/>
    <w:rsid w:val="00706696"/>
    <w:rsid w:val="007B4B2C"/>
    <w:rsid w:val="008D333D"/>
    <w:rsid w:val="00932BC4"/>
    <w:rsid w:val="00A15BAE"/>
    <w:rsid w:val="00A17A1A"/>
    <w:rsid w:val="00A965FE"/>
    <w:rsid w:val="00B37119"/>
    <w:rsid w:val="00B50F23"/>
    <w:rsid w:val="00BD5086"/>
    <w:rsid w:val="00C71E53"/>
    <w:rsid w:val="00CD2F46"/>
    <w:rsid w:val="00CE33D8"/>
    <w:rsid w:val="00D10AFF"/>
    <w:rsid w:val="00D30911"/>
    <w:rsid w:val="00E055D5"/>
    <w:rsid w:val="00E56E4E"/>
    <w:rsid w:val="00E77A21"/>
    <w:rsid w:val="00E80B59"/>
    <w:rsid w:val="00E8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6F7C21-AAC2-4948-B77D-6FCC5DDD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paragraph" w:styleId="Header">
    <w:name w:val="header"/>
    <w:basedOn w:val="Normal"/>
    <w:link w:val="HeaderChar"/>
    <w:uiPriority w:val="99"/>
    <w:unhideWhenUsed/>
    <w:rsid w:val="0039322D"/>
    <w:pPr>
      <w:tabs>
        <w:tab w:val="center" w:pos="4680"/>
        <w:tab w:val="right" w:pos="9360"/>
      </w:tabs>
    </w:pPr>
  </w:style>
  <w:style w:type="character" w:customStyle="1" w:styleId="HeaderChar">
    <w:name w:val="Header Char"/>
    <w:basedOn w:val="DefaultParagraphFont"/>
    <w:link w:val="Header"/>
    <w:uiPriority w:val="99"/>
    <w:rsid w:val="0039322D"/>
    <w:rPr>
      <w:rFonts w:ascii="Arial" w:hAnsi="Arial" w:cs="Arial"/>
      <w:color w:val="000000"/>
      <w:sz w:val="24"/>
      <w:szCs w:val="24"/>
    </w:rPr>
  </w:style>
  <w:style w:type="paragraph" w:styleId="Footer">
    <w:name w:val="footer"/>
    <w:basedOn w:val="Normal"/>
    <w:link w:val="FooterChar"/>
    <w:uiPriority w:val="99"/>
    <w:unhideWhenUsed/>
    <w:rsid w:val="0039322D"/>
    <w:pPr>
      <w:tabs>
        <w:tab w:val="center" w:pos="4680"/>
        <w:tab w:val="right" w:pos="9360"/>
      </w:tabs>
    </w:pPr>
  </w:style>
  <w:style w:type="character" w:customStyle="1" w:styleId="FooterChar">
    <w:name w:val="Footer Char"/>
    <w:basedOn w:val="DefaultParagraphFont"/>
    <w:link w:val="Footer"/>
    <w:uiPriority w:val="99"/>
    <w:rsid w:val="0039322D"/>
    <w:rPr>
      <w:rFonts w:ascii="Arial" w:hAnsi="Arial" w:cs="Arial"/>
      <w:color w:val="000000"/>
      <w:sz w:val="24"/>
      <w:szCs w:val="24"/>
    </w:rPr>
  </w:style>
  <w:style w:type="paragraph" w:styleId="BalloonText">
    <w:name w:val="Balloon Text"/>
    <w:basedOn w:val="Normal"/>
    <w:link w:val="BalloonTextChar"/>
    <w:uiPriority w:val="99"/>
    <w:semiHidden/>
    <w:unhideWhenUsed/>
    <w:rsid w:val="008D3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33D"/>
    <w:rPr>
      <w:rFonts w:ascii="Segoe UI" w:hAnsi="Segoe UI" w:cs="Segoe UI"/>
      <w:color w:val="000000"/>
      <w:sz w:val="18"/>
      <w:szCs w:val="18"/>
    </w:rPr>
  </w:style>
  <w:style w:type="table" w:styleId="TableGrid">
    <w:name w:val="Table Grid"/>
    <w:basedOn w:val="TableNormal"/>
    <w:uiPriority w:val="39"/>
    <w:rsid w:val="00E56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A6F36-5934-444C-A083-2867F93B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561</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Messner,Sharon A</dc:creator>
  <cp:keywords/>
  <dc:description/>
  <cp:lastModifiedBy>Messner,Sharon A</cp:lastModifiedBy>
  <cp:revision>18</cp:revision>
  <cp:lastPrinted>2017-05-03T20:41:00Z</cp:lastPrinted>
  <dcterms:created xsi:type="dcterms:W3CDTF">2017-03-23T16:49:00Z</dcterms:created>
  <dcterms:modified xsi:type="dcterms:W3CDTF">2017-05-03T20:48:00Z</dcterms:modified>
</cp:coreProperties>
</file>