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5"/>
        </w:rPr>
      </w:pPr>
    </w:p>
    <w:p>
      <w:pPr>
        <w:pStyle w:val="ListParagraph"/>
        <w:numPr>
          <w:ilvl w:val="0"/>
          <w:numId w:val="1"/>
        </w:numPr>
        <w:tabs>
          <w:tab w:pos="514" w:val="left" w:leader="none"/>
        </w:tabs>
        <w:spacing w:line="240" w:lineRule="auto" w:before="90" w:after="0"/>
        <w:ind w:left="513" w:right="0" w:hanging="394"/>
        <w:jc w:val="left"/>
        <w:rPr>
          <w:sz w:val="24"/>
        </w:rPr>
      </w:pPr>
      <w:r>
        <w:rPr>
          <w:sz w:val="24"/>
        </w:rPr>
        <w:t>Graduation with </w:t>
      </w:r>
      <w:r>
        <w:rPr>
          <w:spacing w:val="-2"/>
          <w:sz w:val="24"/>
        </w:rPr>
        <w:t>honors.</w:t>
      </w:r>
    </w:p>
    <w:p>
      <w:pPr>
        <w:pStyle w:val="BodyText"/>
        <w:spacing w:before="1"/>
        <w:rPr>
          <w:sz w:val="31"/>
        </w:rPr>
      </w:pPr>
    </w:p>
    <w:p>
      <w:pPr>
        <w:pStyle w:val="ListParagraph"/>
        <w:numPr>
          <w:ilvl w:val="1"/>
          <w:numId w:val="1"/>
        </w:numPr>
        <w:tabs>
          <w:tab w:pos="1091" w:val="left" w:leader="none"/>
        </w:tabs>
        <w:spacing w:line="230" w:lineRule="auto" w:before="0" w:after="0"/>
        <w:ind w:left="1253" w:right="358" w:hanging="567"/>
        <w:jc w:val="both"/>
        <w:rPr>
          <w:sz w:val="24"/>
        </w:rPr>
      </w:pPr>
      <w:r>
        <w:rPr>
          <w:sz w:val="24"/>
        </w:rPr>
        <w:t>For a student who is being awarded a baccalaureate degree and who has completed sixty or more credits at the university of Akron, the degree:</w:t>
      </w:r>
    </w:p>
    <w:p>
      <w:pPr>
        <w:pStyle w:val="BodyText"/>
        <w:spacing w:before="2"/>
        <w:rPr>
          <w:sz w:val="2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0"/>
        <w:gridCol w:w="4440"/>
      </w:tblGrid>
      <w:tr>
        <w:trPr>
          <w:trHeight w:val="464" w:hRule="atLeast"/>
        </w:trPr>
        <w:tc>
          <w:tcPr>
            <w:tcW w:w="4440" w:type="dxa"/>
          </w:tcPr>
          <w:p>
            <w:pPr>
              <w:pStyle w:val="TableParagraph"/>
              <w:rPr>
                <w:sz w:val="24"/>
              </w:rPr>
            </w:pPr>
            <w:r>
              <w:rPr>
                <w:sz w:val="24"/>
              </w:rPr>
              <w:t>Will be </w:t>
            </w:r>
            <w:r>
              <w:rPr>
                <w:spacing w:val="-2"/>
                <w:sz w:val="24"/>
              </w:rPr>
              <w:t>designated</w:t>
            </w:r>
          </w:p>
        </w:tc>
        <w:tc>
          <w:tcPr>
            <w:tcW w:w="4440" w:type="dxa"/>
          </w:tcPr>
          <w:p>
            <w:pPr>
              <w:pStyle w:val="TableParagraph"/>
              <w:rPr>
                <w:sz w:val="24"/>
              </w:rPr>
            </w:pPr>
            <w:r>
              <w:rPr>
                <w:sz w:val="24"/>
              </w:rPr>
              <w:t>If the overall grade-point average </w:t>
            </w:r>
            <w:r>
              <w:rPr>
                <w:spacing w:val="-5"/>
                <w:sz w:val="24"/>
              </w:rPr>
              <w:t>is</w:t>
            </w:r>
          </w:p>
        </w:tc>
      </w:tr>
      <w:tr>
        <w:trPr>
          <w:trHeight w:val="200" w:hRule="atLeast"/>
        </w:trPr>
        <w:tc>
          <w:tcPr>
            <w:tcW w:w="4440" w:type="dxa"/>
          </w:tcPr>
          <w:p>
            <w:pPr>
              <w:pStyle w:val="TableParagraph"/>
              <w:spacing w:before="0"/>
              <w:ind w:left="0"/>
              <w:rPr>
                <w:sz w:val="12"/>
              </w:rPr>
            </w:pPr>
          </w:p>
        </w:tc>
        <w:tc>
          <w:tcPr>
            <w:tcW w:w="4440" w:type="dxa"/>
          </w:tcPr>
          <w:p>
            <w:pPr>
              <w:pStyle w:val="TableParagraph"/>
              <w:spacing w:before="0"/>
              <w:ind w:left="0"/>
              <w:rPr>
                <w:sz w:val="12"/>
              </w:rPr>
            </w:pPr>
          </w:p>
        </w:tc>
      </w:tr>
      <w:tr>
        <w:trPr>
          <w:trHeight w:val="464" w:hRule="atLeast"/>
        </w:trPr>
        <w:tc>
          <w:tcPr>
            <w:tcW w:w="4440" w:type="dxa"/>
          </w:tcPr>
          <w:p>
            <w:pPr>
              <w:pStyle w:val="TableParagraph"/>
              <w:rPr>
                <w:sz w:val="24"/>
              </w:rPr>
            </w:pPr>
            <w:r>
              <w:rPr>
                <w:sz w:val="24"/>
              </w:rPr>
              <w:t>cum </w:t>
            </w:r>
            <w:r>
              <w:rPr>
                <w:spacing w:val="-2"/>
                <w:sz w:val="24"/>
              </w:rPr>
              <w:t>laude</w:t>
            </w:r>
          </w:p>
        </w:tc>
        <w:tc>
          <w:tcPr>
            <w:tcW w:w="4440" w:type="dxa"/>
          </w:tcPr>
          <w:p>
            <w:pPr>
              <w:pStyle w:val="TableParagraph"/>
              <w:rPr>
                <w:sz w:val="24"/>
              </w:rPr>
            </w:pPr>
            <w:r>
              <w:rPr>
                <w:sz w:val="24"/>
              </w:rPr>
              <w:t>between 3.40 and </w:t>
            </w:r>
            <w:r>
              <w:rPr>
                <w:spacing w:val="-4"/>
                <w:sz w:val="24"/>
              </w:rPr>
              <w:t>3.59</w:t>
            </w:r>
          </w:p>
        </w:tc>
      </w:tr>
      <w:tr>
        <w:trPr>
          <w:trHeight w:val="463" w:hRule="atLeast"/>
        </w:trPr>
        <w:tc>
          <w:tcPr>
            <w:tcW w:w="4440" w:type="dxa"/>
          </w:tcPr>
          <w:p>
            <w:pPr>
              <w:pStyle w:val="TableParagraph"/>
              <w:rPr>
                <w:sz w:val="24"/>
              </w:rPr>
            </w:pPr>
            <w:r>
              <w:rPr>
                <w:sz w:val="24"/>
              </w:rPr>
              <w:t>magna cum </w:t>
            </w:r>
            <w:r>
              <w:rPr>
                <w:spacing w:val="-2"/>
                <w:sz w:val="24"/>
              </w:rPr>
              <w:t>laude</w:t>
            </w:r>
          </w:p>
        </w:tc>
        <w:tc>
          <w:tcPr>
            <w:tcW w:w="4440" w:type="dxa"/>
          </w:tcPr>
          <w:p>
            <w:pPr>
              <w:pStyle w:val="TableParagraph"/>
              <w:rPr>
                <w:sz w:val="24"/>
              </w:rPr>
            </w:pPr>
            <w:r>
              <w:rPr>
                <w:sz w:val="24"/>
              </w:rPr>
              <w:t>between 3.60 and </w:t>
            </w:r>
            <w:r>
              <w:rPr>
                <w:spacing w:val="-4"/>
                <w:sz w:val="24"/>
              </w:rPr>
              <w:t>3.79</w:t>
            </w:r>
          </w:p>
        </w:tc>
      </w:tr>
      <w:tr>
        <w:trPr>
          <w:trHeight w:val="464" w:hRule="atLeast"/>
        </w:trPr>
        <w:tc>
          <w:tcPr>
            <w:tcW w:w="4440" w:type="dxa"/>
          </w:tcPr>
          <w:p>
            <w:pPr>
              <w:pStyle w:val="TableParagraph"/>
              <w:rPr>
                <w:sz w:val="24"/>
              </w:rPr>
            </w:pPr>
            <w:r>
              <w:rPr>
                <w:sz w:val="24"/>
              </w:rPr>
              <w:t>summa cum </w:t>
            </w:r>
            <w:r>
              <w:rPr>
                <w:spacing w:val="-2"/>
                <w:sz w:val="24"/>
              </w:rPr>
              <w:t>laude</w:t>
            </w:r>
          </w:p>
        </w:tc>
        <w:tc>
          <w:tcPr>
            <w:tcW w:w="4440" w:type="dxa"/>
          </w:tcPr>
          <w:p>
            <w:pPr>
              <w:pStyle w:val="TableParagraph"/>
              <w:rPr>
                <w:sz w:val="24"/>
              </w:rPr>
            </w:pPr>
            <w:r>
              <w:rPr>
                <w:sz w:val="24"/>
              </w:rPr>
              <w:t>3.80 or </w:t>
            </w:r>
            <w:r>
              <w:rPr>
                <w:spacing w:val="-2"/>
                <w:sz w:val="24"/>
              </w:rPr>
              <w:t>higher</w:t>
            </w:r>
          </w:p>
        </w:tc>
      </w:tr>
    </w:tbl>
    <w:p>
      <w:pPr>
        <w:pStyle w:val="BodyText"/>
        <w:spacing w:line="230" w:lineRule="auto" w:before="204"/>
        <w:ind w:left="1253" w:right="356"/>
        <w:jc w:val="both"/>
      </w:pPr>
      <w:r>
        <w:rPr/>
        <w:t>The grade-point average will be rounded to the nearest hundredth for </w:t>
      </w:r>
      <w:r>
        <w:rPr/>
        <w:t>the purposes of determining graduation with honors.</w:t>
      </w:r>
    </w:p>
    <w:p>
      <w:pPr>
        <w:pStyle w:val="BodyText"/>
        <w:spacing w:before="7"/>
        <w:rPr>
          <w:sz w:val="20"/>
        </w:rPr>
      </w:pPr>
    </w:p>
    <w:p>
      <w:pPr>
        <w:pStyle w:val="BodyText"/>
        <w:spacing w:line="230" w:lineRule="auto" w:before="1"/>
        <w:ind w:left="1253" w:right="358"/>
        <w:jc w:val="both"/>
      </w:pPr>
      <w:r>
        <w:rPr/>
        <w:t>The number of credit hours used to determine graduation with honors for </w:t>
      </w:r>
      <w:r>
        <w:rPr/>
        <w:t>the commencement ceremony includes the total number of credit hours</w:t>
      </w:r>
      <w:r>
        <w:rPr>
          <w:spacing w:val="40"/>
        </w:rPr>
        <w:t> </w:t>
      </w:r>
      <w:r>
        <w:rPr/>
        <w:t>completed at the university of Akron plus the number of credit hours in progress at the university of Akron.</w:t>
      </w:r>
    </w:p>
    <w:p>
      <w:pPr>
        <w:pStyle w:val="BodyText"/>
        <w:spacing w:before="6"/>
        <w:rPr>
          <w:sz w:val="20"/>
        </w:rPr>
      </w:pPr>
    </w:p>
    <w:p>
      <w:pPr>
        <w:pStyle w:val="BodyText"/>
        <w:spacing w:line="230" w:lineRule="auto"/>
        <w:ind w:left="1253" w:right="358"/>
        <w:jc w:val="both"/>
      </w:pPr>
      <w:r>
        <w:rPr/>
        <w:t>A student who holds a baccalaureate degree from an accredited </w:t>
      </w:r>
      <w:r>
        <w:rPr/>
        <w:t>institution, including the university of Akron, and who earns a subsequent baccalaureate degree at the university of Akron per the academic policy requirements for second degrees, is eligible to graduate with honors.</w:t>
      </w:r>
    </w:p>
    <w:p>
      <w:pPr>
        <w:pStyle w:val="BodyText"/>
        <w:rPr>
          <w:sz w:val="31"/>
        </w:rPr>
      </w:pPr>
    </w:p>
    <w:p>
      <w:pPr>
        <w:pStyle w:val="ListParagraph"/>
        <w:numPr>
          <w:ilvl w:val="1"/>
          <w:numId w:val="1"/>
        </w:numPr>
        <w:tabs>
          <w:tab w:pos="1034" w:val="left" w:leader="none"/>
        </w:tabs>
        <w:spacing w:line="230" w:lineRule="auto" w:before="0" w:after="0"/>
        <w:ind w:left="1253" w:right="358" w:hanging="567"/>
        <w:jc w:val="both"/>
        <w:rPr>
          <w:sz w:val="24"/>
        </w:rPr>
      </w:pPr>
      <w:r>
        <w:rPr>
          <w:sz w:val="24"/>
        </w:rPr>
        <w:t>For a student who is being awarded an associate degree and who has </w:t>
      </w:r>
      <w:r>
        <w:rPr>
          <w:sz w:val="24"/>
        </w:rPr>
        <w:t>completed thirty or more credits at the university, and for a student who is being</w:t>
      </w:r>
      <w:r>
        <w:rPr>
          <w:spacing w:val="40"/>
          <w:sz w:val="24"/>
        </w:rPr>
        <w:t> </w:t>
      </w:r>
      <w:r>
        <w:rPr>
          <w:sz w:val="24"/>
        </w:rPr>
        <w:t>awarded a baccalaureate degree and who has completed fewer than </w:t>
      </w:r>
      <w:r>
        <w:rPr>
          <w:sz w:val="24"/>
        </w:rPr>
        <w:t>sixty credits at the university, the degree:</w:t>
      </w:r>
    </w:p>
    <w:p>
      <w:pPr>
        <w:pStyle w:val="BodyText"/>
        <w:rPr>
          <w:sz w:val="2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0"/>
        <w:gridCol w:w="4440"/>
      </w:tblGrid>
      <w:tr>
        <w:trPr>
          <w:trHeight w:val="463" w:hRule="atLeast"/>
        </w:trPr>
        <w:tc>
          <w:tcPr>
            <w:tcW w:w="4440" w:type="dxa"/>
          </w:tcPr>
          <w:p>
            <w:pPr>
              <w:pStyle w:val="TableParagraph"/>
              <w:rPr>
                <w:sz w:val="24"/>
              </w:rPr>
            </w:pPr>
            <w:r>
              <w:rPr>
                <w:sz w:val="24"/>
              </w:rPr>
              <w:t>Will be </w:t>
            </w:r>
            <w:r>
              <w:rPr>
                <w:spacing w:val="-2"/>
                <w:sz w:val="24"/>
              </w:rPr>
              <w:t>designated</w:t>
            </w:r>
          </w:p>
        </w:tc>
        <w:tc>
          <w:tcPr>
            <w:tcW w:w="4440" w:type="dxa"/>
          </w:tcPr>
          <w:p>
            <w:pPr>
              <w:pStyle w:val="TableParagraph"/>
              <w:rPr>
                <w:sz w:val="24"/>
              </w:rPr>
            </w:pPr>
            <w:r>
              <w:rPr>
                <w:sz w:val="24"/>
              </w:rPr>
              <w:t>If the overall grade-point average </w:t>
            </w:r>
            <w:r>
              <w:rPr>
                <w:spacing w:val="-5"/>
                <w:sz w:val="24"/>
              </w:rPr>
              <w:t>is</w:t>
            </w:r>
          </w:p>
        </w:tc>
      </w:tr>
      <w:tr>
        <w:trPr>
          <w:trHeight w:val="200" w:hRule="atLeast"/>
        </w:trPr>
        <w:tc>
          <w:tcPr>
            <w:tcW w:w="4440" w:type="dxa"/>
          </w:tcPr>
          <w:p>
            <w:pPr>
              <w:pStyle w:val="TableParagraph"/>
              <w:spacing w:before="0"/>
              <w:ind w:left="0"/>
              <w:rPr>
                <w:sz w:val="12"/>
              </w:rPr>
            </w:pPr>
          </w:p>
        </w:tc>
        <w:tc>
          <w:tcPr>
            <w:tcW w:w="4440" w:type="dxa"/>
          </w:tcPr>
          <w:p>
            <w:pPr>
              <w:pStyle w:val="TableParagraph"/>
              <w:spacing w:before="0"/>
              <w:ind w:left="0"/>
              <w:rPr>
                <w:sz w:val="12"/>
              </w:rPr>
            </w:pPr>
          </w:p>
        </w:tc>
      </w:tr>
      <w:tr>
        <w:trPr>
          <w:trHeight w:val="464" w:hRule="atLeast"/>
        </w:trPr>
        <w:tc>
          <w:tcPr>
            <w:tcW w:w="4440" w:type="dxa"/>
          </w:tcPr>
          <w:p>
            <w:pPr>
              <w:pStyle w:val="TableParagraph"/>
              <w:rPr>
                <w:sz w:val="24"/>
              </w:rPr>
            </w:pPr>
            <w:r>
              <w:rPr>
                <w:sz w:val="24"/>
              </w:rPr>
              <w:t>with </w:t>
            </w:r>
            <w:r>
              <w:rPr>
                <w:spacing w:val="-2"/>
                <w:sz w:val="24"/>
              </w:rPr>
              <w:t>distinction</w:t>
            </w:r>
          </w:p>
        </w:tc>
        <w:tc>
          <w:tcPr>
            <w:tcW w:w="4440" w:type="dxa"/>
          </w:tcPr>
          <w:p>
            <w:pPr>
              <w:pStyle w:val="TableParagraph"/>
              <w:rPr>
                <w:sz w:val="24"/>
              </w:rPr>
            </w:pPr>
            <w:r>
              <w:rPr>
                <w:sz w:val="24"/>
              </w:rPr>
              <w:t>between 3.40 and </w:t>
            </w:r>
            <w:r>
              <w:rPr>
                <w:spacing w:val="-4"/>
                <w:sz w:val="24"/>
              </w:rPr>
              <w:t>3.59</w:t>
            </w:r>
          </w:p>
        </w:tc>
      </w:tr>
      <w:tr>
        <w:trPr>
          <w:trHeight w:val="463" w:hRule="atLeast"/>
        </w:trPr>
        <w:tc>
          <w:tcPr>
            <w:tcW w:w="4440" w:type="dxa"/>
          </w:tcPr>
          <w:p>
            <w:pPr>
              <w:pStyle w:val="TableParagraph"/>
              <w:rPr>
                <w:sz w:val="24"/>
              </w:rPr>
            </w:pPr>
            <w:r>
              <w:rPr>
                <w:sz w:val="24"/>
              </w:rPr>
              <w:t>with high </w:t>
            </w:r>
            <w:r>
              <w:rPr>
                <w:spacing w:val="-2"/>
                <w:sz w:val="24"/>
              </w:rPr>
              <w:t>distinction</w:t>
            </w:r>
          </w:p>
        </w:tc>
        <w:tc>
          <w:tcPr>
            <w:tcW w:w="4440" w:type="dxa"/>
          </w:tcPr>
          <w:p>
            <w:pPr>
              <w:pStyle w:val="TableParagraph"/>
              <w:rPr>
                <w:sz w:val="24"/>
              </w:rPr>
            </w:pPr>
            <w:r>
              <w:rPr>
                <w:sz w:val="24"/>
              </w:rPr>
              <w:t>between 3.60 and </w:t>
            </w:r>
            <w:r>
              <w:rPr>
                <w:spacing w:val="-4"/>
                <w:sz w:val="24"/>
              </w:rPr>
              <w:t>3.79</w:t>
            </w:r>
          </w:p>
        </w:tc>
      </w:tr>
      <w:tr>
        <w:trPr>
          <w:trHeight w:val="463" w:hRule="atLeast"/>
        </w:trPr>
        <w:tc>
          <w:tcPr>
            <w:tcW w:w="4440" w:type="dxa"/>
          </w:tcPr>
          <w:p>
            <w:pPr>
              <w:pStyle w:val="TableParagraph"/>
              <w:rPr>
                <w:sz w:val="24"/>
              </w:rPr>
            </w:pPr>
            <w:r>
              <w:rPr>
                <w:sz w:val="24"/>
              </w:rPr>
              <w:t>with highest </w:t>
            </w:r>
            <w:r>
              <w:rPr>
                <w:spacing w:val="-2"/>
                <w:sz w:val="24"/>
              </w:rPr>
              <w:t>distinction</w:t>
            </w:r>
          </w:p>
        </w:tc>
        <w:tc>
          <w:tcPr>
            <w:tcW w:w="4440" w:type="dxa"/>
          </w:tcPr>
          <w:p>
            <w:pPr>
              <w:pStyle w:val="TableParagraph"/>
              <w:rPr>
                <w:sz w:val="24"/>
              </w:rPr>
            </w:pPr>
            <w:r>
              <w:rPr>
                <w:sz w:val="24"/>
              </w:rPr>
              <w:t>3.80 and </w:t>
            </w:r>
            <w:r>
              <w:rPr>
                <w:spacing w:val="-2"/>
                <w:sz w:val="24"/>
              </w:rPr>
              <w:t>higher</w:t>
            </w:r>
          </w:p>
        </w:tc>
      </w:tr>
    </w:tbl>
    <w:p>
      <w:pPr>
        <w:pStyle w:val="BodyText"/>
        <w:spacing w:line="230" w:lineRule="auto" w:before="206"/>
        <w:ind w:left="1253" w:right="356"/>
        <w:jc w:val="both"/>
      </w:pPr>
      <w:r>
        <w:rPr/>
        <w:t>The grade-point average will be rounded to the nearest hundredth for </w:t>
      </w:r>
      <w:r>
        <w:rPr/>
        <w:t>the purposes of determining graduation with honors.</w:t>
      </w:r>
    </w:p>
    <w:p>
      <w:pPr>
        <w:spacing w:after="0" w:line="230" w:lineRule="auto"/>
        <w:jc w:val="both"/>
        <w:sectPr>
          <w:headerReference w:type="default" r:id="rId5"/>
          <w:type w:val="continuous"/>
          <w:pgSz w:w="11520" w:h="15840"/>
          <w:pgMar w:header="1414" w:footer="0" w:top="1880" w:bottom="280" w:left="1320" w:right="1080"/>
          <w:pgNumType w:start="1"/>
        </w:sectPr>
      </w:pPr>
    </w:p>
    <w:p>
      <w:pPr>
        <w:pStyle w:val="BodyText"/>
        <w:rPr>
          <w:sz w:val="20"/>
        </w:rPr>
      </w:pPr>
    </w:p>
    <w:p>
      <w:pPr>
        <w:pStyle w:val="BodyText"/>
        <w:spacing w:before="10"/>
        <w:rPr>
          <w:sz w:val="21"/>
        </w:rPr>
      </w:pPr>
    </w:p>
    <w:p>
      <w:pPr>
        <w:pStyle w:val="BodyText"/>
        <w:spacing w:line="230" w:lineRule="auto"/>
        <w:ind w:left="1253" w:right="358"/>
        <w:jc w:val="both"/>
      </w:pPr>
      <w:r>
        <w:rPr/>
        <w:t>A student who holds an associate degree from an accredited </w:t>
      </w:r>
      <w:r>
        <w:rPr/>
        <w:t>institution, including the university of Akron, and who earns a subsequent associate degree at the university of Akron per the academic policy requirements for second degrees, is eligible to graduate with honors.</w:t>
      </w:r>
    </w:p>
    <w:p>
      <w:pPr>
        <w:pStyle w:val="BodyText"/>
        <w:rPr>
          <w:sz w:val="31"/>
        </w:rPr>
      </w:pPr>
    </w:p>
    <w:p>
      <w:pPr>
        <w:pStyle w:val="ListParagraph"/>
        <w:numPr>
          <w:ilvl w:val="1"/>
          <w:numId w:val="1"/>
        </w:numPr>
        <w:tabs>
          <w:tab w:pos="1129" w:val="left" w:leader="none"/>
        </w:tabs>
        <w:spacing w:line="230" w:lineRule="auto" w:before="0" w:after="0"/>
        <w:ind w:left="1253" w:right="358" w:hanging="567"/>
        <w:jc w:val="both"/>
        <w:rPr>
          <w:sz w:val="24"/>
        </w:rPr>
      </w:pPr>
      <w:r>
        <w:rPr>
          <w:sz w:val="24"/>
        </w:rPr>
        <w:t>Where deemed necessary, the chief academic officer may waive </w:t>
      </w:r>
      <w:r>
        <w:rPr>
          <w:sz w:val="24"/>
        </w:rPr>
        <w:t>these requirements for rare and unique circumstances and report such waivers to</w:t>
      </w:r>
      <w:r>
        <w:rPr>
          <w:spacing w:val="40"/>
          <w:sz w:val="24"/>
        </w:rPr>
        <w:t> </w:t>
      </w:r>
      <w:r>
        <w:rPr>
          <w:sz w:val="24"/>
        </w:rPr>
        <w:t>the board of trustees for its information.</w:t>
      </w:r>
    </w:p>
    <w:p>
      <w:pPr>
        <w:pStyle w:val="BodyText"/>
        <w:spacing w:before="1"/>
        <w:rPr>
          <w:sz w:val="31"/>
        </w:rPr>
      </w:pPr>
    </w:p>
    <w:p>
      <w:pPr>
        <w:pStyle w:val="ListParagraph"/>
        <w:numPr>
          <w:ilvl w:val="0"/>
          <w:numId w:val="1"/>
        </w:numPr>
        <w:tabs>
          <w:tab w:pos="613" w:val="left" w:leader="none"/>
        </w:tabs>
        <w:spacing w:line="230" w:lineRule="auto" w:before="0" w:after="0"/>
        <w:ind w:left="686" w:right="359" w:hanging="567"/>
        <w:jc w:val="left"/>
        <w:rPr>
          <w:sz w:val="24"/>
        </w:rPr>
      </w:pPr>
      <w:r>
        <w:rPr>
          <w:sz w:val="24"/>
        </w:rPr>
        <w:t>Requirements</w:t>
      </w:r>
      <w:r>
        <w:rPr>
          <w:spacing w:val="80"/>
          <w:sz w:val="24"/>
        </w:rPr>
        <w:t> </w:t>
      </w:r>
      <w:r>
        <w:rPr>
          <w:sz w:val="24"/>
        </w:rPr>
        <w:t>for</w:t>
      </w:r>
      <w:r>
        <w:rPr>
          <w:spacing w:val="80"/>
          <w:sz w:val="24"/>
        </w:rPr>
        <w:t> </w:t>
      </w:r>
      <w:r>
        <w:rPr>
          <w:sz w:val="24"/>
        </w:rPr>
        <w:t>baccalaureate</w:t>
      </w:r>
      <w:r>
        <w:rPr>
          <w:spacing w:val="80"/>
          <w:sz w:val="24"/>
        </w:rPr>
        <w:t> </w:t>
      </w:r>
      <w:r>
        <w:rPr>
          <w:sz w:val="24"/>
        </w:rPr>
        <w:t>and</w:t>
      </w:r>
      <w:r>
        <w:rPr>
          <w:spacing w:val="80"/>
          <w:sz w:val="24"/>
        </w:rPr>
        <w:t> </w:t>
      </w:r>
      <w:r>
        <w:rPr>
          <w:sz w:val="24"/>
        </w:rPr>
        <w:t>associate</w:t>
      </w:r>
      <w:r>
        <w:rPr>
          <w:spacing w:val="80"/>
          <w:sz w:val="24"/>
        </w:rPr>
        <w:t> </w:t>
      </w:r>
      <w:r>
        <w:rPr>
          <w:sz w:val="24"/>
        </w:rPr>
        <w:t>degrees.</w:t>
      </w:r>
      <w:r>
        <w:rPr>
          <w:spacing w:val="80"/>
          <w:sz w:val="24"/>
        </w:rPr>
        <w:t> </w:t>
      </w:r>
      <w:r>
        <w:rPr>
          <w:sz w:val="24"/>
        </w:rPr>
        <w:t>A</w:t>
      </w:r>
      <w:r>
        <w:rPr>
          <w:spacing w:val="80"/>
          <w:sz w:val="24"/>
        </w:rPr>
        <w:t> </w:t>
      </w:r>
      <w:r>
        <w:rPr>
          <w:sz w:val="24"/>
        </w:rPr>
        <w:t>candidate</w:t>
      </w:r>
      <w:r>
        <w:rPr>
          <w:spacing w:val="80"/>
          <w:sz w:val="24"/>
        </w:rPr>
        <w:t> </w:t>
      </w:r>
      <w:r>
        <w:rPr>
          <w:sz w:val="24"/>
        </w:rPr>
        <w:t>for</w:t>
      </w:r>
      <w:r>
        <w:rPr>
          <w:spacing w:val="80"/>
          <w:sz w:val="24"/>
        </w:rPr>
        <w:t> </w:t>
      </w:r>
      <w:r>
        <w:rPr>
          <w:sz w:val="24"/>
        </w:rPr>
        <w:t>the</w:t>
      </w:r>
      <w:r>
        <w:rPr>
          <w:spacing w:val="80"/>
          <w:sz w:val="24"/>
        </w:rPr>
        <w:t> </w:t>
      </w:r>
      <w:r>
        <w:rPr>
          <w:sz w:val="24"/>
        </w:rPr>
        <w:t>baccalaureate or the associate degree must:</w:t>
      </w:r>
    </w:p>
    <w:p>
      <w:pPr>
        <w:pStyle w:val="BodyText"/>
        <w:spacing w:before="4"/>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File an application for graduation with the office of the university </w:t>
      </w:r>
      <w:r>
        <w:rPr>
          <w:spacing w:val="-2"/>
          <w:sz w:val="24"/>
        </w:rPr>
        <w:t>registrar.</w:t>
      </w:r>
    </w:p>
    <w:p>
      <w:pPr>
        <w:pStyle w:val="BodyText"/>
        <w:rPr>
          <w:sz w:val="31"/>
        </w:rPr>
      </w:pPr>
    </w:p>
    <w:p>
      <w:pPr>
        <w:pStyle w:val="ListParagraph"/>
        <w:numPr>
          <w:ilvl w:val="2"/>
          <w:numId w:val="1"/>
        </w:numPr>
        <w:tabs>
          <w:tab w:pos="1694" w:val="left" w:leader="none"/>
        </w:tabs>
        <w:spacing w:line="230" w:lineRule="auto" w:before="0" w:after="0"/>
        <w:ind w:left="1820" w:right="359" w:hanging="567"/>
        <w:jc w:val="both"/>
        <w:rPr>
          <w:sz w:val="24"/>
        </w:rPr>
      </w:pPr>
      <w:r>
        <w:rPr>
          <w:sz w:val="24"/>
        </w:rPr>
        <w:t>If the undergraduate or law candidate plans to complete </w:t>
      </w:r>
      <w:r>
        <w:rPr>
          <w:sz w:val="24"/>
        </w:rPr>
        <w:t>degree requirements at the end of fall semester, submit an application by or before May fifteenth.</w:t>
      </w:r>
    </w:p>
    <w:p>
      <w:pPr>
        <w:pStyle w:val="BodyText"/>
        <w:spacing w:before="1"/>
        <w:rPr>
          <w:sz w:val="31"/>
        </w:rPr>
      </w:pPr>
    </w:p>
    <w:p>
      <w:pPr>
        <w:pStyle w:val="ListParagraph"/>
        <w:numPr>
          <w:ilvl w:val="2"/>
          <w:numId w:val="1"/>
        </w:numPr>
        <w:tabs>
          <w:tab w:pos="1706" w:val="left" w:leader="none"/>
        </w:tabs>
        <w:spacing w:line="230" w:lineRule="auto" w:before="0" w:after="0"/>
        <w:ind w:left="1820" w:right="358" w:hanging="567"/>
        <w:jc w:val="both"/>
        <w:rPr>
          <w:sz w:val="24"/>
        </w:rPr>
      </w:pPr>
      <w:r>
        <w:rPr>
          <w:sz w:val="24"/>
        </w:rPr>
        <w:t>If the undergraduate or law candidate plans to complete </w:t>
      </w:r>
      <w:r>
        <w:rPr>
          <w:sz w:val="24"/>
        </w:rPr>
        <w:t>degree requirements at the end of spring semester, submit an application by </w:t>
      </w:r>
      <w:r>
        <w:rPr>
          <w:sz w:val="24"/>
        </w:rPr>
        <w:t>or before September fifteenth.</w:t>
      </w:r>
    </w:p>
    <w:p>
      <w:pPr>
        <w:pStyle w:val="BodyText"/>
        <w:spacing w:before="1"/>
        <w:rPr>
          <w:sz w:val="31"/>
        </w:rPr>
      </w:pPr>
    </w:p>
    <w:p>
      <w:pPr>
        <w:pStyle w:val="ListParagraph"/>
        <w:numPr>
          <w:ilvl w:val="2"/>
          <w:numId w:val="1"/>
        </w:numPr>
        <w:tabs>
          <w:tab w:pos="1606" w:val="left" w:leader="none"/>
        </w:tabs>
        <w:spacing w:line="230" w:lineRule="auto" w:before="0" w:after="0"/>
        <w:ind w:left="1820" w:right="358" w:hanging="567"/>
        <w:jc w:val="both"/>
        <w:rPr>
          <w:sz w:val="24"/>
        </w:rPr>
      </w:pPr>
      <w:r>
        <w:rPr>
          <w:sz w:val="24"/>
        </w:rPr>
        <w:t>If the undergraduate candidate plans to complete degree requirements </w:t>
      </w:r>
      <w:r>
        <w:rPr>
          <w:sz w:val="24"/>
        </w:rPr>
        <w:t>at the end of summer semester, submit an application by or before February fifteenth.</w:t>
      </w:r>
    </w:p>
    <w:p>
      <w:pPr>
        <w:pStyle w:val="BodyText"/>
        <w:rPr>
          <w:sz w:val="31"/>
        </w:rPr>
      </w:pPr>
    </w:p>
    <w:p>
      <w:pPr>
        <w:pStyle w:val="ListParagraph"/>
        <w:numPr>
          <w:ilvl w:val="2"/>
          <w:numId w:val="1"/>
        </w:numPr>
        <w:tabs>
          <w:tab w:pos="1628" w:val="left" w:leader="none"/>
        </w:tabs>
        <w:spacing w:line="230" w:lineRule="auto" w:before="1" w:after="0"/>
        <w:ind w:left="1820" w:right="358" w:hanging="567"/>
        <w:jc w:val="both"/>
        <w:rPr>
          <w:sz w:val="24"/>
        </w:rPr>
      </w:pPr>
      <w:r>
        <w:rPr>
          <w:sz w:val="24"/>
        </w:rPr>
        <w:t>If the graduate candidate plans to complete degree requirements by </w:t>
      </w:r>
      <w:r>
        <w:rPr>
          <w:sz w:val="24"/>
        </w:rPr>
        <w:t>the end of spring, fall or summer semesters, submit an application by dates established by the graduate school.</w:t>
      </w:r>
    </w:p>
    <w:p>
      <w:pPr>
        <w:pStyle w:val="BodyText"/>
        <w:rPr>
          <w:sz w:val="31"/>
        </w:rPr>
      </w:pPr>
    </w:p>
    <w:p>
      <w:pPr>
        <w:pStyle w:val="ListParagraph"/>
        <w:numPr>
          <w:ilvl w:val="1"/>
          <w:numId w:val="1"/>
        </w:numPr>
        <w:tabs>
          <w:tab w:pos="1067" w:val="left" w:leader="none"/>
        </w:tabs>
        <w:spacing w:line="230" w:lineRule="auto" w:before="0" w:after="0"/>
        <w:ind w:left="1253" w:right="356" w:hanging="567"/>
        <w:jc w:val="both"/>
        <w:rPr>
          <w:sz w:val="24"/>
        </w:rPr>
      </w:pPr>
      <w:r>
        <w:rPr>
          <w:sz w:val="24"/>
        </w:rPr>
        <w:t>Earn a minimum 2.00 grade-point average as computed by the office of the university registrar for work attempted at the university of Akron consistent with</w:t>
      </w:r>
      <w:r>
        <w:rPr>
          <w:spacing w:val="-2"/>
          <w:sz w:val="24"/>
        </w:rPr>
        <w:t> </w:t>
      </w:r>
      <w:r>
        <w:rPr>
          <w:sz w:val="24"/>
        </w:rPr>
        <w:t>the</w:t>
      </w:r>
      <w:r>
        <w:rPr>
          <w:spacing w:val="-2"/>
          <w:sz w:val="24"/>
        </w:rPr>
        <w:t> </w:t>
      </w:r>
      <w:r>
        <w:rPr>
          <w:sz w:val="24"/>
        </w:rPr>
        <w:t>repeating</w:t>
      </w:r>
      <w:r>
        <w:rPr>
          <w:spacing w:val="-2"/>
          <w:sz w:val="24"/>
        </w:rPr>
        <w:t> </w:t>
      </w:r>
      <w:r>
        <w:rPr>
          <w:sz w:val="24"/>
        </w:rPr>
        <w:t>courses</w:t>
      </w:r>
      <w:r>
        <w:rPr>
          <w:spacing w:val="-2"/>
          <w:sz w:val="24"/>
        </w:rPr>
        <w:t> </w:t>
      </w:r>
      <w:r>
        <w:rPr>
          <w:sz w:val="24"/>
        </w:rPr>
        <w:t>policy.</w:t>
      </w:r>
      <w:r>
        <w:rPr>
          <w:spacing w:val="-2"/>
          <w:sz w:val="24"/>
        </w:rPr>
        <w:t> </w:t>
      </w:r>
      <w:r>
        <w:rPr>
          <w:sz w:val="24"/>
        </w:rPr>
        <w:t>Some</w:t>
      </w:r>
      <w:r>
        <w:rPr>
          <w:spacing w:val="-2"/>
          <w:sz w:val="24"/>
        </w:rPr>
        <w:t> </w:t>
      </w:r>
      <w:r>
        <w:rPr>
          <w:sz w:val="24"/>
        </w:rPr>
        <w:t>of</w:t>
      </w:r>
      <w:r>
        <w:rPr>
          <w:spacing w:val="-2"/>
          <w:sz w:val="24"/>
        </w:rPr>
        <w:t> </w:t>
      </w:r>
      <w:r>
        <w:rPr>
          <w:sz w:val="24"/>
        </w:rPr>
        <w:t>the</w:t>
      </w:r>
      <w:r>
        <w:rPr>
          <w:spacing w:val="-2"/>
          <w:sz w:val="24"/>
        </w:rPr>
        <w:t> </w:t>
      </w:r>
      <w:r>
        <w:rPr>
          <w:sz w:val="24"/>
        </w:rPr>
        <w:t>colleges</w:t>
      </w:r>
      <w:r>
        <w:rPr>
          <w:spacing w:val="-2"/>
          <w:sz w:val="24"/>
        </w:rPr>
        <w:t> </w:t>
      </w:r>
      <w:r>
        <w:rPr>
          <w:sz w:val="24"/>
        </w:rPr>
        <w:t>may</w:t>
      </w:r>
      <w:r>
        <w:rPr>
          <w:spacing w:val="-2"/>
          <w:sz w:val="24"/>
        </w:rPr>
        <w:t> </w:t>
      </w:r>
      <w:r>
        <w:rPr>
          <w:sz w:val="24"/>
        </w:rPr>
        <w:t>have</w:t>
      </w:r>
      <w:r>
        <w:rPr>
          <w:spacing w:val="-2"/>
          <w:sz w:val="24"/>
        </w:rPr>
        <w:t> </w:t>
      </w:r>
      <w:r>
        <w:rPr>
          <w:sz w:val="24"/>
        </w:rPr>
        <w:t>by</w:t>
      </w:r>
      <w:r>
        <w:rPr>
          <w:spacing w:val="-2"/>
          <w:sz w:val="24"/>
        </w:rPr>
        <w:t> </w:t>
      </w:r>
      <w:r>
        <w:rPr>
          <w:sz w:val="24"/>
        </w:rPr>
        <w:t>action</w:t>
      </w:r>
      <w:r>
        <w:rPr>
          <w:spacing w:val="-2"/>
          <w:sz w:val="24"/>
        </w:rPr>
        <w:t> </w:t>
      </w:r>
      <w:r>
        <w:rPr>
          <w:sz w:val="24"/>
        </w:rPr>
        <w:t>of their faculties, adopted a higher grade-point average for graduation with </w:t>
      </w:r>
      <w:r>
        <w:rPr>
          <w:sz w:val="24"/>
        </w:rPr>
        <w:t>a degree from that college. The grade-point average achieved at the time of completion</w:t>
      </w:r>
      <w:r>
        <w:rPr>
          <w:spacing w:val="-3"/>
          <w:sz w:val="24"/>
        </w:rPr>
        <w:t> </w:t>
      </w:r>
      <w:r>
        <w:rPr>
          <w:sz w:val="24"/>
        </w:rPr>
        <w:t>of</w:t>
      </w:r>
      <w:r>
        <w:rPr>
          <w:spacing w:val="-3"/>
          <w:sz w:val="24"/>
        </w:rPr>
        <w:t> </w:t>
      </w:r>
      <w:r>
        <w:rPr>
          <w:sz w:val="24"/>
        </w:rPr>
        <w:t>requirements</w:t>
      </w:r>
      <w:r>
        <w:rPr>
          <w:spacing w:val="-3"/>
          <w:sz w:val="24"/>
        </w:rPr>
        <w:t> </w:t>
      </w:r>
      <w:r>
        <w:rPr>
          <w:sz w:val="24"/>
        </w:rPr>
        <w:t>for</w:t>
      </w:r>
      <w:r>
        <w:rPr>
          <w:spacing w:val="-3"/>
          <w:sz w:val="24"/>
        </w:rPr>
        <w:t> </w:t>
      </w:r>
      <w:r>
        <w:rPr>
          <w:sz w:val="24"/>
        </w:rPr>
        <w:t>a</w:t>
      </w:r>
      <w:r>
        <w:rPr>
          <w:spacing w:val="-3"/>
          <w:sz w:val="24"/>
        </w:rPr>
        <w:t> </w:t>
      </w:r>
      <w:r>
        <w:rPr>
          <w:sz w:val="24"/>
        </w:rPr>
        <w:t>degree</w:t>
      </w:r>
      <w:r>
        <w:rPr>
          <w:spacing w:val="-3"/>
          <w:sz w:val="24"/>
        </w:rPr>
        <w:t> </w:t>
      </w:r>
      <w:r>
        <w:rPr>
          <w:sz w:val="24"/>
        </w:rPr>
        <w:t>will</w:t>
      </w:r>
      <w:r>
        <w:rPr>
          <w:spacing w:val="-3"/>
          <w:sz w:val="24"/>
        </w:rPr>
        <w:t> </w:t>
      </w:r>
      <w:r>
        <w:rPr>
          <w:sz w:val="24"/>
        </w:rPr>
        <w:t>be</w:t>
      </w:r>
      <w:r>
        <w:rPr>
          <w:spacing w:val="-3"/>
          <w:sz w:val="24"/>
        </w:rPr>
        <w:t> </w:t>
      </w:r>
      <w:r>
        <w:rPr>
          <w:sz w:val="24"/>
        </w:rPr>
        <w:t>used</w:t>
      </w:r>
      <w:r>
        <w:rPr>
          <w:spacing w:val="-3"/>
          <w:sz w:val="24"/>
        </w:rPr>
        <w:t> </w:t>
      </w:r>
      <w:r>
        <w:rPr>
          <w:sz w:val="24"/>
        </w:rPr>
        <w:t>to</w:t>
      </w:r>
      <w:r>
        <w:rPr>
          <w:spacing w:val="-3"/>
          <w:sz w:val="24"/>
        </w:rPr>
        <w:t> </w:t>
      </w:r>
      <w:r>
        <w:rPr>
          <w:sz w:val="24"/>
        </w:rPr>
        <w:t>calculate</w:t>
      </w:r>
      <w:r>
        <w:rPr>
          <w:spacing w:val="-3"/>
          <w:sz w:val="24"/>
        </w:rPr>
        <w:t> </w:t>
      </w:r>
      <w:r>
        <w:rPr>
          <w:sz w:val="24"/>
        </w:rPr>
        <w:t>rank</w:t>
      </w:r>
      <w:r>
        <w:rPr>
          <w:spacing w:val="-3"/>
          <w:sz w:val="24"/>
        </w:rPr>
        <w:t> </w:t>
      </w:r>
      <w:r>
        <w:rPr>
          <w:sz w:val="24"/>
        </w:rPr>
        <w:t>in</w:t>
      </w:r>
      <w:r>
        <w:rPr>
          <w:spacing w:val="-3"/>
          <w:sz w:val="24"/>
        </w:rPr>
        <w:t> </w:t>
      </w:r>
      <w:r>
        <w:rPr>
          <w:sz w:val="24"/>
        </w:rPr>
        <w:t>class and if applicable honors.</w:t>
      </w:r>
    </w:p>
    <w:p>
      <w:pPr>
        <w:pStyle w:val="BodyText"/>
        <w:spacing w:before="9"/>
        <w:rPr>
          <w:sz w:val="30"/>
        </w:rPr>
      </w:pPr>
    </w:p>
    <w:p>
      <w:pPr>
        <w:pStyle w:val="ListParagraph"/>
        <w:numPr>
          <w:ilvl w:val="1"/>
          <w:numId w:val="1"/>
        </w:numPr>
        <w:tabs>
          <w:tab w:pos="1050" w:val="left" w:leader="none"/>
        </w:tabs>
        <w:spacing w:line="230" w:lineRule="auto" w:before="0" w:after="0"/>
        <w:ind w:left="1253" w:right="357" w:hanging="567"/>
        <w:jc w:val="both"/>
        <w:rPr>
          <w:sz w:val="24"/>
        </w:rPr>
      </w:pPr>
      <w:r>
        <w:rPr>
          <w:sz w:val="24"/>
        </w:rPr>
        <w:t>Meet all degree requirements including grade point requirements which are </w:t>
      </w:r>
      <w:r>
        <w:rPr>
          <w:sz w:val="24"/>
        </w:rPr>
        <w:t>in force at the time a transfer is made to a degree-granting college. If the student should transfer to another major, then the requirements should be those in effect at the time of the transfer. For a student enrolled in an associate </w:t>
      </w:r>
      <w:r>
        <w:rPr>
          <w:sz w:val="24"/>
        </w:rPr>
        <w:t>degree</w:t>
      </w:r>
    </w:p>
    <w:p>
      <w:pPr>
        <w:spacing w:after="0" w:line="230" w:lineRule="auto"/>
        <w:jc w:val="both"/>
        <w:rPr>
          <w:sz w:val="24"/>
        </w:rPr>
        <w:sectPr>
          <w:headerReference w:type="default" r:id="rId6"/>
          <w:pgSz w:w="11520" w:h="15840"/>
          <w:pgMar w:header="1414" w:footer="0" w:top="1880" w:bottom="280" w:left="1320" w:right="1080"/>
          <w:pgNumType w:start="2"/>
        </w:sectPr>
      </w:pPr>
    </w:p>
    <w:p>
      <w:pPr>
        <w:pStyle w:val="BodyText"/>
        <w:rPr>
          <w:sz w:val="20"/>
        </w:rPr>
      </w:pPr>
    </w:p>
    <w:p>
      <w:pPr>
        <w:pStyle w:val="BodyText"/>
        <w:spacing w:before="8"/>
        <w:rPr>
          <w:sz w:val="23"/>
        </w:rPr>
      </w:pPr>
    </w:p>
    <w:p>
      <w:pPr>
        <w:pStyle w:val="BodyText"/>
        <w:spacing w:line="230" w:lineRule="auto" w:before="99"/>
        <w:ind w:left="1253" w:right="359"/>
        <w:jc w:val="both"/>
      </w:pPr>
      <w:r>
        <w:rPr/>
        <w:t>program, the requirements shall be those in effect upon entrance into the </w:t>
      </w:r>
      <w:r>
        <w:rPr>
          <w:spacing w:val="-2"/>
        </w:rPr>
        <w:t>program.</w:t>
      </w:r>
    </w:p>
    <w:p>
      <w:pPr>
        <w:pStyle w:val="BodyText"/>
        <w:spacing w:before="2"/>
        <w:rPr>
          <w:sz w:val="31"/>
        </w:rPr>
      </w:pPr>
    </w:p>
    <w:p>
      <w:pPr>
        <w:pStyle w:val="ListParagraph"/>
        <w:numPr>
          <w:ilvl w:val="1"/>
          <w:numId w:val="1"/>
        </w:numPr>
        <w:tabs>
          <w:tab w:pos="1054" w:val="left" w:leader="none"/>
        </w:tabs>
        <w:spacing w:line="230" w:lineRule="auto" w:before="0" w:after="0"/>
        <w:ind w:left="1253" w:right="356" w:hanging="567"/>
        <w:jc w:val="both"/>
        <w:rPr>
          <w:sz w:val="24"/>
        </w:rPr>
      </w:pPr>
      <w:r>
        <w:rPr>
          <w:sz w:val="24"/>
        </w:rPr>
        <w:t>For purposes of meeting foreign language requirements, all foreign languages and "American Sign Language" can fulfill the foreign language </w:t>
      </w:r>
      <w:r>
        <w:rPr>
          <w:sz w:val="24"/>
        </w:rPr>
        <w:t>requirement for those programs that have a non-specific foreign language </w:t>
      </w:r>
      <w:r>
        <w:rPr>
          <w:sz w:val="24"/>
        </w:rPr>
        <w:t>requirement. However, for those majors or programs that specify specific </w:t>
      </w:r>
      <w:r>
        <w:rPr>
          <w:sz w:val="24"/>
        </w:rPr>
        <w:t>language requirements, the applicable specific language requirement must be met </w:t>
      </w:r>
      <w:r>
        <w:rPr>
          <w:sz w:val="24"/>
        </w:rPr>
        <w:t>to satisfy graduation requirements for that major or program.</w:t>
      </w:r>
    </w:p>
    <w:p>
      <w:pPr>
        <w:pStyle w:val="BodyText"/>
        <w:spacing w:before="9"/>
        <w:rPr>
          <w:sz w:val="30"/>
        </w:rPr>
      </w:pPr>
    </w:p>
    <w:p>
      <w:pPr>
        <w:pStyle w:val="ListParagraph"/>
        <w:numPr>
          <w:ilvl w:val="1"/>
          <w:numId w:val="1"/>
        </w:numPr>
        <w:tabs>
          <w:tab w:pos="1054" w:val="left" w:leader="none"/>
        </w:tabs>
        <w:spacing w:line="230" w:lineRule="auto" w:before="0" w:after="0"/>
        <w:ind w:left="1253" w:right="359" w:hanging="567"/>
        <w:jc w:val="both"/>
        <w:rPr>
          <w:sz w:val="24"/>
        </w:rPr>
      </w:pPr>
      <w:r>
        <w:rPr>
          <w:sz w:val="24"/>
        </w:rPr>
        <w:t>Be approved for graduation by the appropriate college faculty, faculty senate, and board of trustees.</w:t>
      </w:r>
    </w:p>
    <w:p>
      <w:pPr>
        <w:pStyle w:val="BodyText"/>
        <w:spacing w:before="2"/>
        <w:rPr>
          <w:sz w:val="31"/>
        </w:rPr>
      </w:pPr>
    </w:p>
    <w:p>
      <w:pPr>
        <w:pStyle w:val="ListParagraph"/>
        <w:numPr>
          <w:ilvl w:val="1"/>
          <w:numId w:val="1"/>
        </w:numPr>
        <w:tabs>
          <w:tab w:pos="1059" w:val="left" w:leader="none"/>
        </w:tabs>
        <w:spacing w:line="230" w:lineRule="auto" w:before="0" w:after="0"/>
        <w:ind w:left="1253" w:right="359" w:hanging="567"/>
        <w:jc w:val="both"/>
        <w:rPr>
          <w:sz w:val="24"/>
        </w:rPr>
      </w:pPr>
      <w:r>
        <w:rPr>
          <w:sz w:val="24"/>
        </w:rPr>
        <w:t>Complete the requirements for a degree in not more than five calendar years from the date of transfer, as defined below. In the event the student fails to complete the degree requirements within five calendar years from the date </w:t>
      </w:r>
      <w:r>
        <w:rPr>
          <w:sz w:val="24"/>
        </w:rPr>
        <w:t>of transfer, the university reserves the right to make changes in the number </w:t>
      </w:r>
      <w:r>
        <w:rPr>
          <w:sz w:val="24"/>
        </w:rPr>
        <w:t>of credits and/or courses required for a degree.</w:t>
      </w:r>
    </w:p>
    <w:p>
      <w:pPr>
        <w:pStyle w:val="BodyText"/>
        <w:spacing w:before="5"/>
        <w:rPr>
          <w:sz w:val="20"/>
        </w:rPr>
      </w:pPr>
    </w:p>
    <w:p>
      <w:pPr>
        <w:pStyle w:val="BodyText"/>
        <w:spacing w:line="230" w:lineRule="auto"/>
        <w:ind w:left="1253" w:right="358"/>
        <w:jc w:val="both"/>
      </w:pPr>
      <w:r>
        <w:rPr/>
        <w:t>If a student who has transferred from another institution wishes to present for the student's major fewer than fourteen credits earned at the university </w:t>
      </w:r>
      <w:r>
        <w:rPr/>
        <w:t>of Akron written permission of both the dean and head of the department concerned is required.</w:t>
      </w:r>
    </w:p>
    <w:p>
      <w:pPr>
        <w:pStyle w:val="BodyText"/>
        <w:spacing w:before="6"/>
        <w:rPr>
          <w:sz w:val="20"/>
        </w:rPr>
      </w:pPr>
    </w:p>
    <w:p>
      <w:pPr>
        <w:pStyle w:val="BodyText"/>
        <w:spacing w:line="230" w:lineRule="auto" w:before="1"/>
        <w:ind w:left="1253" w:right="357"/>
        <w:jc w:val="both"/>
      </w:pPr>
      <w:r>
        <w:rPr/>
        <w:t>The date of transfer for a student into a baccalaureate program will be the</w:t>
      </w:r>
      <w:r>
        <w:rPr>
          <w:spacing w:val="40"/>
        </w:rPr>
        <w:t> </w:t>
      </w:r>
      <w:r>
        <w:rPr/>
        <w:t>date that the student is accepted by the degree-granting college. For a </w:t>
      </w:r>
      <w:r>
        <w:rPr/>
        <w:t>student enrolled in an associate degree program, the date of transfer refers to the date of entrance into the program.</w:t>
      </w:r>
    </w:p>
    <w:p>
      <w:pPr>
        <w:pStyle w:val="BodyText"/>
        <w:spacing w:before="2"/>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Credit hour </w:t>
      </w:r>
      <w:r>
        <w:rPr>
          <w:spacing w:val="-2"/>
          <w:sz w:val="24"/>
        </w:rPr>
        <w:t>minimums.</w:t>
      </w:r>
    </w:p>
    <w:p>
      <w:pPr>
        <w:pStyle w:val="BodyText"/>
        <w:rPr>
          <w:sz w:val="31"/>
        </w:rPr>
      </w:pPr>
    </w:p>
    <w:p>
      <w:pPr>
        <w:pStyle w:val="ListParagraph"/>
        <w:numPr>
          <w:ilvl w:val="2"/>
          <w:numId w:val="1"/>
        </w:numPr>
        <w:tabs>
          <w:tab w:pos="1614" w:val="left" w:leader="none"/>
        </w:tabs>
        <w:spacing w:line="230" w:lineRule="auto" w:before="0" w:after="0"/>
        <w:ind w:left="1820" w:right="359" w:hanging="567"/>
        <w:jc w:val="both"/>
        <w:rPr>
          <w:sz w:val="24"/>
        </w:rPr>
      </w:pPr>
      <w:r>
        <w:rPr>
          <w:sz w:val="24"/>
        </w:rPr>
        <w:t>Earn at least one hundred twenty credits in the baccalaureate degree </w:t>
      </w:r>
      <w:r>
        <w:rPr>
          <w:sz w:val="24"/>
        </w:rPr>
        <w:t>or sixty credits in the associate degree.</w:t>
      </w:r>
    </w:p>
    <w:p>
      <w:pPr>
        <w:pStyle w:val="BodyText"/>
        <w:spacing w:before="2"/>
        <w:rPr>
          <w:sz w:val="31"/>
        </w:rPr>
      </w:pPr>
    </w:p>
    <w:p>
      <w:pPr>
        <w:pStyle w:val="ListParagraph"/>
        <w:numPr>
          <w:ilvl w:val="2"/>
          <w:numId w:val="1"/>
        </w:numPr>
        <w:tabs>
          <w:tab w:pos="1643" w:val="left" w:leader="none"/>
        </w:tabs>
        <w:spacing w:line="230" w:lineRule="auto" w:before="0" w:after="0"/>
        <w:ind w:left="1820" w:right="358" w:hanging="567"/>
        <w:jc w:val="both"/>
        <w:rPr>
          <w:sz w:val="24"/>
        </w:rPr>
      </w:pPr>
      <w:r>
        <w:rPr>
          <w:sz w:val="24"/>
        </w:rPr>
        <w:t>Earn the last thirty credits in the baccalaureate degree total or </w:t>
      </w:r>
      <w:r>
        <w:rPr>
          <w:sz w:val="24"/>
        </w:rPr>
        <w:t>fifteen credits in the associate degree total in residence at the university </w:t>
      </w:r>
      <w:r>
        <w:rPr>
          <w:sz w:val="24"/>
        </w:rPr>
        <w:t>of Akron unless excused in writing by the dean of the college in which </w:t>
      </w:r>
      <w:r>
        <w:rPr>
          <w:sz w:val="24"/>
        </w:rPr>
        <w:t>the student is enrolled.</w:t>
      </w:r>
    </w:p>
    <w:p>
      <w:pPr>
        <w:pStyle w:val="BodyText"/>
        <w:rPr>
          <w:sz w:val="31"/>
        </w:rPr>
      </w:pPr>
    </w:p>
    <w:p>
      <w:pPr>
        <w:pStyle w:val="ListParagraph"/>
        <w:numPr>
          <w:ilvl w:val="2"/>
          <w:numId w:val="1"/>
        </w:numPr>
        <w:tabs>
          <w:tab w:pos="1632" w:val="left" w:leader="none"/>
        </w:tabs>
        <w:spacing w:line="230" w:lineRule="auto" w:before="0" w:after="0"/>
        <w:ind w:left="1820" w:right="359" w:hanging="567"/>
        <w:jc w:val="both"/>
        <w:rPr>
          <w:sz w:val="24"/>
        </w:rPr>
      </w:pPr>
      <w:r>
        <w:rPr>
          <w:sz w:val="24"/>
        </w:rPr>
        <w:t>Earn a minimum of thirty credits in the baccalaureate degree total </w:t>
      </w:r>
      <w:r>
        <w:rPr>
          <w:sz w:val="24"/>
        </w:rPr>
        <w:t>or fifteen credits in the associate degree total in residence at the </w:t>
      </w:r>
      <w:r>
        <w:rPr>
          <w:sz w:val="24"/>
        </w:rPr>
        <w:t>university of Akron.</w:t>
      </w:r>
    </w:p>
    <w:p>
      <w:pPr>
        <w:spacing w:after="0" w:line="230" w:lineRule="auto"/>
        <w:jc w:val="both"/>
        <w:rPr>
          <w:sz w:val="24"/>
        </w:rPr>
        <w:sectPr>
          <w:pgSz w:w="11520" w:h="15840"/>
          <w:pgMar w:header="1414" w:footer="0" w:top="1880" w:bottom="280" w:left="1320" w:right="1080"/>
        </w:sectPr>
      </w:pPr>
    </w:p>
    <w:p>
      <w:pPr>
        <w:pStyle w:val="BodyText"/>
        <w:rPr>
          <w:sz w:val="20"/>
        </w:rPr>
      </w:pPr>
    </w:p>
    <w:p>
      <w:pPr>
        <w:pStyle w:val="BodyText"/>
        <w:spacing w:before="8"/>
        <w:rPr>
          <w:sz w:val="23"/>
        </w:rPr>
      </w:pPr>
    </w:p>
    <w:p>
      <w:pPr>
        <w:pStyle w:val="ListParagraph"/>
        <w:numPr>
          <w:ilvl w:val="1"/>
          <w:numId w:val="1"/>
        </w:numPr>
        <w:tabs>
          <w:tab w:pos="1027" w:val="left" w:leader="none"/>
        </w:tabs>
        <w:spacing w:line="240" w:lineRule="auto" w:before="90" w:after="0"/>
        <w:ind w:left="1026" w:right="0" w:hanging="341"/>
        <w:jc w:val="left"/>
        <w:rPr>
          <w:sz w:val="24"/>
        </w:rPr>
      </w:pPr>
      <w:r>
        <w:rPr>
          <w:sz w:val="24"/>
        </w:rPr>
        <w:t>Discharge of all other obligations to the university of </w:t>
      </w:r>
      <w:r>
        <w:rPr>
          <w:spacing w:val="-2"/>
          <w:sz w:val="24"/>
        </w:rPr>
        <w:t>Akron.</w:t>
      </w:r>
    </w:p>
    <w:p>
      <w:pPr>
        <w:pStyle w:val="BodyText"/>
        <w:spacing w:before="3"/>
        <w:rPr>
          <w:sz w:val="30"/>
        </w:rPr>
      </w:pPr>
    </w:p>
    <w:p>
      <w:pPr>
        <w:pStyle w:val="ListParagraph"/>
        <w:numPr>
          <w:ilvl w:val="0"/>
          <w:numId w:val="1"/>
        </w:numPr>
        <w:tabs>
          <w:tab w:pos="500" w:val="left" w:leader="none"/>
        </w:tabs>
        <w:spacing w:line="240" w:lineRule="auto" w:before="0" w:after="0"/>
        <w:ind w:left="499" w:right="0" w:hanging="380"/>
        <w:jc w:val="left"/>
        <w:rPr>
          <w:sz w:val="24"/>
        </w:rPr>
      </w:pPr>
      <w:r>
        <w:rPr>
          <w:sz w:val="24"/>
        </w:rPr>
        <w:t>Requirements for additional baccalaureate and associate </w:t>
      </w:r>
      <w:r>
        <w:rPr>
          <w:spacing w:val="-2"/>
          <w:sz w:val="24"/>
        </w:rPr>
        <w:t>degrees.</w:t>
      </w:r>
    </w:p>
    <w:p>
      <w:pPr>
        <w:pStyle w:val="BodyText"/>
        <w:spacing w:before="3"/>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Meet all the requirements listed in paragraph (B) of this </w:t>
      </w:r>
      <w:r>
        <w:rPr>
          <w:spacing w:val="-2"/>
          <w:sz w:val="24"/>
        </w:rPr>
        <w:t>rule.</w:t>
      </w:r>
    </w:p>
    <w:p>
      <w:pPr>
        <w:pStyle w:val="BodyText"/>
        <w:spacing w:before="3"/>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Earn a minimum </w:t>
      </w:r>
      <w:r>
        <w:rPr>
          <w:spacing w:val="-5"/>
          <w:sz w:val="24"/>
        </w:rPr>
        <w:t>of:</w:t>
      </w:r>
    </w:p>
    <w:p>
      <w:pPr>
        <w:pStyle w:val="BodyText"/>
        <w:spacing w:before="1"/>
        <w:rPr>
          <w:sz w:val="31"/>
        </w:rPr>
      </w:pPr>
    </w:p>
    <w:p>
      <w:pPr>
        <w:pStyle w:val="ListParagraph"/>
        <w:numPr>
          <w:ilvl w:val="2"/>
          <w:numId w:val="1"/>
        </w:numPr>
        <w:tabs>
          <w:tab w:pos="1597" w:val="left" w:leader="none"/>
        </w:tabs>
        <w:spacing w:line="230" w:lineRule="auto" w:before="0" w:after="0"/>
        <w:ind w:left="1820" w:right="359" w:hanging="567"/>
        <w:jc w:val="left"/>
        <w:rPr>
          <w:sz w:val="24"/>
        </w:rPr>
      </w:pPr>
      <w:r>
        <w:rPr>
          <w:sz w:val="24"/>
        </w:rPr>
        <w:t>Thirty credits which have not counted toward a baccalaureate degree, for an additional baccalaureate degree, or</w:t>
      </w:r>
    </w:p>
    <w:p>
      <w:pPr>
        <w:pStyle w:val="BodyText"/>
        <w:spacing w:before="1"/>
        <w:rPr>
          <w:sz w:val="31"/>
        </w:rPr>
      </w:pPr>
    </w:p>
    <w:p>
      <w:pPr>
        <w:pStyle w:val="ListParagraph"/>
        <w:numPr>
          <w:ilvl w:val="2"/>
          <w:numId w:val="1"/>
        </w:numPr>
        <w:tabs>
          <w:tab w:pos="1604" w:val="left" w:leader="none"/>
        </w:tabs>
        <w:spacing w:line="230" w:lineRule="auto" w:before="1" w:after="0"/>
        <w:ind w:left="1820" w:right="360" w:hanging="567"/>
        <w:jc w:val="left"/>
        <w:rPr>
          <w:sz w:val="24"/>
        </w:rPr>
      </w:pPr>
      <w:r>
        <w:rPr>
          <w:sz w:val="24"/>
        </w:rPr>
        <w:t>Fifteen credits which have not counted toward an associate degree, for </w:t>
      </w:r>
      <w:r>
        <w:rPr>
          <w:sz w:val="24"/>
        </w:rPr>
        <w:t>an additional associate degree.</w:t>
      </w:r>
    </w:p>
    <w:p>
      <w:pPr>
        <w:pStyle w:val="BodyText"/>
        <w:spacing w:before="4"/>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These credits shall be earned in residence at the university of </w:t>
      </w:r>
      <w:r>
        <w:rPr>
          <w:spacing w:val="-2"/>
          <w:sz w:val="24"/>
        </w:rPr>
        <w:t>Akron.</w:t>
      </w:r>
    </w:p>
    <w:p>
      <w:pPr>
        <w:pStyle w:val="BodyText"/>
        <w:spacing w:before="3"/>
        <w:rPr>
          <w:sz w:val="30"/>
        </w:rPr>
      </w:pPr>
    </w:p>
    <w:p>
      <w:pPr>
        <w:pStyle w:val="ListParagraph"/>
        <w:numPr>
          <w:ilvl w:val="0"/>
          <w:numId w:val="1"/>
        </w:numPr>
        <w:tabs>
          <w:tab w:pos="514" w:val="left" w:leader="none"/>
        </w:tabs>
        <w:spacing w:line="240" w:lineRule="auto" w:before="0" w:after="0"/>
        <w:ind w:left="513" w:right="0" w:hanging="394"/>
        <w:jc w:val="left"/>
        <w:rPr>
          <w:sz w:val="24"/>
        </w:rPr>
      </w:pPr>
      <w:r>
        <w:rPr>
          <w:sz w:val="24"/>
        </w:rPr>
        <w:t>Change of </w:t>
      </w:r>
      <w:r>
        <w:rPr>
          <w:spacing w:val="-2"/>
          <w:sz w:val="24"/>
        </w:rPr>
        <w:t>requirements.</w:t>
      </w:r>
    </w:p>
    <w:p>
      <w:pPr>
        <w:pStyle w:val="BodyText"/>
        <w:rPr>
          <w:sz w:val="31"/>
        </w:rPr>
      </w:pPr>
    </w:p>
    <w:p>
      <w:pPr>
        <w:pStyle w:val="ListParagraph"/>
        <w:numPr>
          <w:ilvl w:val="1"/>
          <w:numId w:val="1"/>
        </w:numPr>
        <w:tabs>
          <w:tab w:pos="1065" w:val="left" w:leader="none"/>
        </w:tabs>
        <w:spacing w:line="230" w:lineRule="auto" w:before="0" w:after="0"/>
        <w:ind w:left="1253" w:right="359" w:hanging="567"/>
        <w:jc w:val="both"/>
        <w:rPr>
          <w:sz w:val="24"/>
        </w:rPr>
      </w:pPr>
      <w:r>
        <w:rPr>
          <w:sz w:val="24"/>
        </w:rPr>
        <w:t>To better accomplish its objectives, the university reserves the right to </w:t>
      </w:r>
      <w:r>
        <w:rPr>
          <w:sz w:val="24"/>
        </w:rPr>
        <w:t>alter, amend</w:t>
      </w:r>
      <w:r>
        <w:rPr>
          <w:spacing w:val="-1"/>
          <w:sz w:val="24"/>
        </w:rPr>
        <w:t> </w:t>
      </w:r>
      <w:r>
        <w:rPr>
          <w:sz w:val="24"/>
        </w:rPr>
        <w:t>or</w:t>
      </w:r>
      <w:r>
        <w:rPr>
          <w:spacing w:val="-1"/>
          <w:sz w:val="24"/>
        </w:rPr>
        <w:t> </w:t>
      </w:r>
      <w:r>
        <w:rPr>
          <w:sz w:val="24"/>
        </w:rPr>
        <w:t>revoke</w:t>
      </w:r>
      <w:r>
        <w:rPr>
          <w:spacing w:val="-1"/>
          <w:sz w:val="24"/>
        </w:rPr>
        <w:t> </w:t>
      </w:r>
      <w:r>
        <w:rPr>
          <w:sz w:val="24"/>
        </w:rPr>
        <w:t>any</w:t>
      </w:r>
      <w:r>
        <w:rPr>
          <w:spacing w:val="-1"/>
          <w:sz w:val="24"/>
        </w:rPr>
        <w:t> </w:t>
      </w:r>
      <w:r>
        <w:rPr>
          <w:sz w:val="24"/>
        </w:rPr>
        <w:t>rule</w:t>
      </w:r>
      <w:r>
        <w:rPr>
          <w:spacing w:val="-1"/>
          <w:sz w:val="24"/>
        </w:rPr>
        <w:t> </w:t>
      </w:r>
      <w:r>
        <w:rPr>
          <w:sz w:val="24"/>
        </w:rPr>
        <w:t>or</w:t>
      </w:r>
      <w:r>
        <w:rPr>
          <w:spacing w:val="-1"/>
          <w:sz w:val="24"/>
        </w:rPr>
        <w:t> </w:t>
      </w:r>
      <w:r>
        <w:rPr>
          <w:sz w:val="24"/>
        </w:rPr>
        <w:t>regulation.</w:t>
      </w:r>
      <w:r>
        <w:rPr>
          <w:spacing w:val="-1"/>
          <w:sz w:val="24"/>
        </w:rPr>
        <w:t> </w:t>
      </w:r>
      <w:r>
        <w:rPr>
          <w:sz w:val="24"/>
        </w:rPr>
        <w:t>The</w:t>
      </w:r>
      <w:r>
        <w:rPr>
          <w:spacing w:val="-1"/>
          <w:sz w:val="24"/>
        </w:rPr>
        <w:t> </w:t>
      </w:r>
      <w:r>
        <w:rPr>
          <w:sz w:val="24"/>
        </w:rPr>
        <w:t>policy</w:t>
      </w:r>
      <w:r>
        <w:rPr>
          <w:spacing w:val="-1"/>
          <w:sz w:val="24"/>
        </w:rPr>
        <w:t> </w:t>
      </w:r>
      <w:r>
        <w:rPr>
          <w:sz w:val="24"/>
        </w:rPr>
        <w:t>of</w:t>
      </w:r>
      <w:r>
        <w:rPr>
          <w:spacing w:val="-1"/>
          <w:sz w:val="24"/>
        </w:rPr>
        <w:t> </w:t>
      </w:r>
      <w:r>
        <w:rPr>
          <w:sz w:val="24"/>
        </w:rPr>
        <w:t>the</w:t>
      </w:r>
      <w:r>
        <w:rPr>
          <w:spacing w:val="-1"/>
          <w:sz w:val="24"/>
        </w:rPr>
        <w:t> </w:t>
      </w:r>
      <w:r>
        <w:rPr>
          <w:sz w:val="24"/>
        </w:rPr>
        <w:t>university</w:t>
      </w:r>
      <w:r>
        <w:rPr>
          <w:spacing w:val="-1"/>
          <w:sz w:val="24"/>
        </w:rPr>
        <w:t> </w:t>
      </w:r>
      <w:r>
        <w:rPr>
          <w:sz w:val="24"/>
        </w:rPr>
        <w:t>is</w:t>
      </w:r>
      <w:r>
        <w:rPr>
          <w:spacing w:val="-1"/>
          <w:sz w:val="24"/>
        </w:rPr>
        <w:t> </w:t>
      </w:r>
      <w:r>
        <w:rPr>
          <w:sz w:val="24"/>
        </w:rPr>
        <w:t>to</w:t>
      </w:r>
      <w:r>
        <w:rPr>
          <w:spacing w:val="-1"/>
          <w:sz w:val="24"/>
        </w:rPr>
        <w:t> </w:t>
      </w:r>
      <w:r>
        <w:rPr>
          <w:sz w:val="24"/>
        </w:rPr>
        <w:t>give advance notice of such change, whenever feasible.</w:t>
      </w:r>
    </w:p>
    <w:p>
      <w:pPr>
        <w:pStyle w:val="BodyText"/>
        <w:spacing w:before="1"/>
        <w:rPr>
          <w:sz w:val="31"/>
        </w:rPr>
      </w:pPr>
    </w:p>
    <w:p>
      <w:pPr>
        <w:pStyle w:val="ListParagraph"/>
        <w:numPr>
          <w:ilvl w:val="1"/>
          <w:numId w:val="1"/>
        </w:numPr>
        <w:tabs>
          <w:tab w:pos="1057" w:val="left" w:leader="none"/>
        </w:tabs>
        <w:spacing w:line="230" w:lineRule="auto" w:before="0" w:after="0"/>
        <w:ind w:left="1253" w:right="359" w:hanging="567"/>
        <w:jc w:val="both"/>
        <w:rPr>
          <w:sz w:val="24"/>
        </w:rPr>
      </w:pPr>
      <w:r>
        <w:rPr>
          <w:sz w:val="24"/>
        </w:rPr>
        <w:t>Unless the change in a rule or regulation specifies otherwise, it shall </w:t>
      </w:r>
      <w:r>
        <w:rPr>
          <w:sz w:val="24"/>
        </w:rPr>
        <w:t>become effective immediately with respect to the student who subsequently enters </w:t>
      </w:r>
      <w:r>
        <w:rPr>
          <w:sz w:val="24"/>
        </w:rPr>
        <w:t>the university, whatever the date of matriculation.</w:t>
      </w:r>
    </w:p>
    <w:p>
      <w:pPr>
        <w:pStyle w:val="BodyText"/>
        <w:spacing w:before="1"/>
        <w:rPr>
          <w:sz w:val="31"/>
        </w:rPr>
      </w:pPr>
    </w:p>
    <w:p>
      <w:pPr>
        <w:pStyle w:val="ListParagraph"/>
        <w:numPr>
          <w:ilvl w:val="1"/>
          <w:numId w:val="1"/>
        </w:numPr>
        <w:tabs>
          <w:tab w:pos="1038" w:val="left" w:leader="none"/>
        </w:tabs>
        <w:spacing w:line="230" w:lineRule="auto" w:before="0" w:after="0"/>
        <w:ind w:left="1253" w:right="359" w:hanging="567"/>
        <w:jc w:val="both"/>
        <w:rPr>
          <w:sz w:val="24"/>
        </w:rPr>
      </w:pPr>
      <w:r>
        <w:rPr>
          <w:sz w:val="24"/>
        </w:rPr>
        <w:t>Without limiting the generality of its power to alter, amend or revoke rules and regulations, the university reserves the right to make changes in degree requirements of the student enrolled prior to the change by:</w:t>
      </w:r>
    </w:p>
    <w:p>
      <w:pPr>
        <w:pStyle w:val="BodyText"/>
        <w:rPr>
          <w:sz w:val="31"/>
        </w:rPr>
      </w:pPr>
    </w:p>
    <w:p>
      <w:pPr>
        <w:pStyle w:val="ListParagraph"/>
        <w:numPr>
          <w:ilvl w:val="2"/>
          <w:numId w:val="1"/>
        </w:numPr>
        <w:tabs>
          <w:tab w:pos="1594" w:val="left" w:leader="none"/>
        </w:tabs>
        <w:spacing w:line="230" w:lineRule="auto" w:before="1" w:after="0"/>
        <w:ind w:left="1820" w:right="359" w:hanging="567"/>
        <w:jc w:val="left"/>
        <w:rPr>
          <w:sz w:val="24"/>
        </w:rPr>
      </w:pPr>
      <w:r>
        <w:rPr>
          <w:sz w:val="24"/>
        </w:rPr>
        <w:t>Altering the number of credits and/or courses required in a major field of </w:t>
      </w:r>
      <w:r>
        <w:rPr>
          <w:spacing w:val="-2"/>
          <w:sz w:val="24"/>
        </w:rPr>
        <w:t>study.</w:t>
      </w:r>
    </w:p>
    <w:p>
      <w:pPr>
        <w:pStyle w:val="BodyText"/>
        <w:spacing w:before="4"/>
        <w:rPr>
          <w:sz w:val="30"/>
        </w:rPr>
      </w:pPr>
    </w:p>
    <w:p>
      <w:pPr>
        <w:pStyle w:val="ListParagraph"/>
        <w:numPr>
          <w:ilvl w:val="2"/>
          <w:numId w:val="1"/>
        </w:numPr>
        <w:tabs>
          <w:tab w:pos="1594" w:val="left" w:leader="none"/>
        </w:tabs>
        <w:spacing w:line="240" w:lineRule="auto" w:before="0" w:after="0"/>
        <w:ind w:left="1593" w:right="0" w:hanging="341"/>
        <w:jc w:val="left"/>
        <w:rPr>
          <w:sz w:val="24"/>
        </w:rPr>
      </w:pPr>
      <w:r>
        <w:rPr>
          <w:sz w:val="24"/>
        </w:rPr>
        <w:t>Deleting </w:t>
      </w:r>
      <w:r>
        <w:rPr>
          <w:spacing w:val="-2"/>
          <w:sz w:val="24"/>
        </w:rPr>
        <w:t>courses.</w:t>
      </w:r>
    </w:p>
    <w:p>
      <w:pPr>
        <w:pStyle w:val="BodyText"/>
        <w:rPr>
          <w:sz w:val="31"/>
        </w:rPr>
      </w:pPr>
    </w:p>
    <w:p>
      <w:pPr>
        <w:pStyle w:val="ListParagraph"/>
        <w:numPr>
          <w:ilvl w:val="2"/>
          <w:numId w:val="1"/>
        </w:numPr>
        <w:tabs>
          <w:tab w:pos="1638" w:val="left" w:leader="none"/>
        </w:tabs>
        <w:spacing w:line="230" w:lineRule="auto" w:before="0" w:after="0"/>
        <w:ind w:left="1820" w:right="358" w:hanging="567"/>
        <w:jc w:val="left"/>
        <w:rPr>
          <w:sz w:val="24"/>
        </w:rPr>
      </w:pPr>
      <w:r>
        <w:rPr>
          <w:sz w:val="24"/>
        </w:rPr>
        <w:t>Amending</w:t>
      </w:r>
      <w:r>
        <w:rPr>
          <w:spacing w:val="40"/>
          <w:sz w:val="24"/>
        </w:rPr>
        <w:t> </w:t>
      </w:r>
      <w:r>
        <w:rPr>
          <w:sz w:val="24"/>
        </w:rPr>
        <w:t>courses</w:t>
      </w:r>
      <w:r>
        <w:rPr>
          <w:spacing w:val="40"/>
          <w:sz w:val="24"/>
        </w:rPr>
        <w:t> </w:t>
      </w:r>
      <w:r>
        <w:rPr>
          <w:sz w:val="24"/>
        </w:rPr>
        <w:t>by</w:t>
      </w:r>
      <w:r>
        <w:rPr>
          <w:spacing w:val="40"/>
          <w:sz w:val="24"/>
        </w:rPr>
        <w:t> </w:t>
      </w:r>
      <w:r>
        <w:rPr>
          <w:sz w:val="24"/>
        </w:rPr>
        <w:t>increasing</w:t>
      </w:r>
      <w:r>
        <w:rPr>
          <w:spacing w:val="40"/>
          <w:sz w:val="24"/>
        </w:rPr>
        <w:t> </w:t>
      </w:r>
      <w:r>
        <w:rPr>
          <w:sz w:val="24"/>
        </w:rPr>
        <w:t>or</w:t>
      </w:r>
      <w:r>
        <w:rPr>
          <w:spacing w:val="40"/>
          <w:sz w:val="24"/>
        </w:rPr>
        <w:t> </w:t>
      </w:r>
      <w:r>
        <w:rPr>
          <w:sz w:val="24"/>
        </w:rPr>
        <w:t>decreasing</w:t>
      </w:r>
      <w:r>
        <w:rPr>
          <w:spacing w:val="40"/>
          <w:sz w:val="24"/>
        </w:rPr>
        <w:t> </w:t>
      </w:r>
      <w:r>
        <w:rPr>
          <w:sz w:val="24"/>
        </w:rPr>
        <w:t>the</w:t>
      </w:r>
      <w:r>
        <w:rPr>
          <w:spacing w:val="40"/>
          <w:sz w:val="24"/>
        </w:rPr>
        <w:t> </w:t>
      </w:r>
      <w:r>
        <w:rPr>
          <w:sz w:val="24"/>
        </w:rPr>
        <w:t>credits</w:t>
      </w:r>
      <w:r>
        <w:rPr>
          <w:spacing w:val="40"/>
          <w:sz w:val="24"/>
        </w:rPr>
        <w:t> </w:t>
      </w:r>
      <w:r>
        <w:rPr>
          <w:sz w:val="24"/>
        </w:rPr>
        <w:t>of</w:t>
      </w:r>
      <w:r>
        <w:rPr>
          <w:spacing w:val="53"/>
          <w:sz w:val="24"/>
        </w:rPr>
        <w:t> </w:t>
      </w:r>
      <w:r>
        <w:rPr>
          <w:sz w:val="24"/>
        </w:rPr>
        <w:t>specific courses, or by varying the content of specific courses.</w:t>
      </w:r>
    </w:p>
    <w:p>
      <w:pPr>
        <w:pStyle w:val="BodyText"/>
        <w:spacing w:before="4"/>
        <w:rPr>
          <w:sz w:val="30"/>
        </w:rPr>
      </w:pPr>
    </w:p>
    <w:p>
      <w:pPr>
        <w:pStyle w:val="ListParagraph"/>
        <w:numPr>
          <w:ilvl w:val="2"/>
          <w:numId w:val="1"/>
        </w:numPr>
        <w:tabs>
          <w:tab w:pos="1594" w:val="left" w:leader="none"/>
        </w:tabs>
        <w:spacing w:line="240" w:lineRule="auto" w:before="0" w:after="0"/>
        <w:ind w:left="1593" w:right="0" w:hanging="341"/>
        <w:jc w:val="left"/>
        <w:rPr>
          <w:sz w:val="24"/>
        </w:rPr>
      </w:pPr>
      <w:r>
        <w:rPr>
          <w:sz w:val="24"/>
        </w:rPr>
        <w:t>Offering substitute courses in the same or in cognate </w:t>
      </w:r>
      <w:r>
        <w:rPr>
          <w:spacing w:val="-2"/>
          <w:sz w:val="24"/>
        </w:rPr>
        <w:t>fields.</w:t>
      </w:r>
    </w:p>
    <w:p>
      <w:pPr>
        <w:spacing w:after="0" w:line="240" w:lineRule="auto"/>
        <w:jc w:val="left"/>
        <w:rPr>
          <w:sz w:val="24"/>
        </w:rPr>
        <w:sectPr>
          <w:pgSz w:w="11520" w:h="15840"/>
          <w:pgMar w:header="1414" w:footer="0" w:top="1880" w:bottom="280" w:left="1320" w:right="1080"/>
        </w:sectPr>
      </w:pPr>
    </w:p>
    <w:p>
      <w:pPr>
        <w:pStyle w:val="BodyText"/>
        <w:rPr>
          <w:sz w:val="20"/>
        </w:rPr>
      </w:pPr>
    </w:p>
    <w:p>
      <w:pPr>
        <w:pStyle w:val="BodyText"/>
        <w:spacing w:before="8"/>
        <w:rPr>
          <w:sz w:val="23"/>
        </w:rPr>
      </w:pPr>
    </w:p>
    <w:p>
      <w:pPr>
        <w:pStyle w:val="ListParagraph"/>
        <w:numPr>
          <w:ilvl w:val="1"/>
          <w:numId w:val="1"/>
        </w:numPr>
        <w:tabs>
          <w:tab w:pos="1034" w:val="left" w:leader="none"/>
        </w:tabs>
        <w:spacing w:line="230" w:lineRule="auto" w:before="99" w:after="0"/>
        <w:ind w:left="1253" w:right="358" w:hanging="567"/>
        <w:jc w:val="both"/>
        <w:rPr>
          <w:sz w:val="24"/>
        </w:rPr>
      </w:pPr>
      <w:r>
        <w:rPr>
          <w:sz w:val="24"/>
        </w:rPr>
        <w:t>The dean of the college, in consultation with the department or division head of the student's major field of study, may grant waivers in writing if a change in rules affecting degree requirements is unduly hard upon a student </w:t>
      </w:r>
      <w:r>
        <w:rPr>
          <w:sz w:val="24"/>
        </w:rPr>
        <w:t>enrolled before the change was effective. The action of the dean of the college in the granting or refusing a waiver must be reviewed by the chief academic </w:t>
      </w:r>
      <w:r>
        <w:rPr>
          <w:sz w:val="24"/>
        </w:rPr>
        <w:t>officer on motion by the dean concerned, or at the request of the dean of the college of the student affected or at the request of the student affected.</w:t>
      </w:r>
    </w:p>
    <w:p>
      <w:pPr>
        <w:pStyle w:val="BodyText"/>
        <w:spacing w:before="9"/>
        <w:rPr>
          <w:sz w:val="30"/>
        </w:rPr>
      </w:pPr>
    </w:p>
    <w:p>
      <w:pPr>
        <w:pStyle w:val="ListParagraph"/>
        <w:numPr>
          <w:ilvl w:val="0"/>
          <w:numId w:val="1"/>
        </w:numPr>
        <w:tabs>
          <w:tab w:pos="489" w:val="left" w:leader="none"/>
        </w:tabs>
        <w:spacing w:line="230" w:lineRule="auto" w:before="0" w:after="0"/>
        <w:ind w:left="686" w:right="359" w:hanging="567"/>
        <w:jc w:val="both"/>
        <w:rPr>
          <w:sz w:val="24"/>
        </w:rPr>
      </w:pPr>
      <w:r>
        <w:rPr>
          <w:sz w:val="24"/>
        </w:rPr>
        <w:t>Credit</w:t>
      </w:r>
      <w:r>
        <w:rPr>
          <w:spacing w:val="-2"/>
          <w:sz w:val="24"/>
        </w:rPr>
        <w:t> </w:t>
      </w:r>
      <w:r>
        <w:rPr>
          <w:sz w:val="24"/>
        </w:rPr>
        <w:t>and</w:t>
      </w:r>
      <w:r>
        <w:rPr>
          <w:spacing w:val="-2"/>
          <w:sz w:val="24"/>
        </w:rPr>
        <w:t> </w:t>
      </w:r>
      <w:r>
        <w:rPr>
          <w:sz w:val="24"/>
        </w:rPr>
        <w:t>grade</w:t>
      </w:r>
      <w:r>
        <w:rPr>
          <w:spacing w:val="-2"/>
          <w:sz w:val="24"/>
        </w:rPr>
        <w:t> </w:t>
      </w:r>
      <w:r>
        <w:rPr>
          <w:sz w:val="24"/>
        </w:rPr>
        <w:t>point</w:t>
      </w:r>
      <w:r>
        <w:rPr>
          <w:spacing w:val="-2"/>
          <w:sz w:val="24"/>
        </w:rPr>
        <w:t> </w:t>
      </w:r>
      <w:r>
        <w:rPr>
          <w:sz w:val="24"/>
        </w:rPr>
        <w:t>requirements</w:t>
      </w:r>
      <w:r>
        <w:rPr>
          <w:spacing w:val="-2"/>
          <w:sz w:val="24"/>
        </w:rPr>
        <w:t> </w:t>
      </w:r>
      <w:r>
        <w:rPr>
          <w:sz w:val="24"/>
        </w:rPr>
        <w:t>for</w:t>
      </w:r>
      <w:r>
        <w:rPr>
          <w:spacing w:val="-2"/>
          <w:sz w:val="24"/>
        </w:rPr>
        <w:t> </w:t>
      </w:r>
      <w:r>
        <w:rPr>
          <w:sz w:val="24"/>
        </w:rPr>
        <w:t>graduation</w:t>
      </w:r>
      <w:r>
        <w:rPr>
          <w:spacing w:val="-2"/>
          <w:sz w:val="24"/>
        </w:rPr>
        <w:t> </w:t>
      </w:r>
      <w:r>
        <w:rPr>
          <w:sz w:val="24"/>
        </w:rPr>
        <w:t>as</w:t>
      </w:r>
      <w:r>
        <w:rPr>
          <w:spacing w:val="-2"/>
          <w:sz w:val="24"/>
        </w:rPr>
        <w:t> </w:t>
      </w:r>
      <w:r>
        <w:rPr>
          <w:sz w:val="24"/>
        </w:rPr>
        <w:t>adopted</w:t>
      </w:r>
      <w:r>
        <w:rPr>
          <w:spacing w:val="-2"/>
          <w:sz w:val="24"/>
        </w:rPr>
        <w:t> </w:t>
      </w:r>
      <w:r>
        <w:rPr>
          <w:sz w:val="24"/>
        </w:rPr>
        <w:t>by</w:t>
      </w:r>
      <w:r>
        <w:rPr>
          <w:spacing w:val="-2"/>
          <w:sz w:val="24"/>
        </w:rPr>
        <w:t> </w:t>
      </w:r>
      <w:r>
        <w:rPr>
          <w:sz w:val="24"/>
        </w:rPr>
        <w:t>the</w:t>
      </w:r>
      <w:r>
        <w:rPr>
          <w:spacing w:val="-2"/>
          <w:sz w:val="24"/>
        </w:rPr>
        <w:t> </w:t>
      </w:r>
      <w:r>
        <w:rPr>
          <w:sz w:val="24"/>
        </w:rPr>
        <w:t>college</w:t>
      </w:r>
      <w:r>
        <w:rPr>
          <w:spacing w:val="-2"/>
          <w:sz w:val="24"/>
        </w:rPr>
        <w:t> </w:t>
      </w:r>
      <w:r>
        <w:rPr>
          <w:sz w:val="24"/>
        </w:rPr>
        <w:t>faculties are listed in the university's "Undergraduate Bulletin."</w:t>
      </w:r>
    </w:p>
    <w:p>
      <w:pPr>
        <w:pStyle w:val="BodyText"/>
        <w:spacing w:before="1"/>
        <w:rPr>
          <w:sz w:val="31"/>
        </w:rPr>
      </w:pPr>
    </w:p>
    <w:p>
      <w:pPr>
        <w:pStyle w:val="ListParagraph"/>
        <w:numPr>
          <w:ilvl w:val="0"/>
          <w:numId w:val="1"/>
        </w:numPr>
        <w:tabs>
          <w:tab w:pos="529" w:val="left" w:leader="none"/>
        </w:tabs>
        <w:spacing w:line="230" w:lineRule="auto" w:before="0" w:after="0"/>
        <w:ind w:left="686" w:right="359" w:hanging="567"/>
        <w:jc w:val="both"/>
        <w:rPr>
          <w:sz w:val="24"/>
        </w:rPr>
      </w:pPr>
      <w:r>
        <w:rPr>
          <w:sz w:val="24"/>
        </w:rPr>
        <w:t>When deemed necessary and only in rare and unique circumstances that do </w:t>
      </w:r>
      <w:r>
        <w:rPr>
          <w:sz w:val="24"/>
        </w:rPr>
        <w:t>not undermine the overall integrity of the various graduation requirements, the </w:t>
      </w:r>
      <w:r>
        <w:rPr>
          <w:sz w:val="24"/>
        </w:rPr>
        <w:t>chief academic officer in consultation with the president, may waive </w:t>
      </w:r>
      <w:r>
        <w:rPr>
          <w:sz w:val="24"/>
        </w:rPr>
        <w:t>specific requirements contained in this rule and report such waivers to the board of </w:t>
      </w:r>
      <w:r>
        <w:rPr>
          <w:sz w:val="24"/>
        </w:rPr>
        <w:t>trustees for its information.</w:t>
      </w:r>
    </w:p>
    <w:p>
      <w:pPr>
        <w:pStyle w:val="BodyText"/>
        <w:spacing w:before="2"/>
        <w:rPr>
          <w:sz w:val="30"/>
        </w:rPr>
      </w:pPr>
    </w:p>
    <w:p>
      <w:pPr>
        <w:pStyle w:val="ListParagraph"/>
        <w:numPr>
          <w:ilvl w:val="0"/>
          <w:numId w:val="1"/>
        </w:numPr>
        <w:tabs>
          <w:tab w:pos="514" w:val="left" w:leader="none"/>
        </w:tabs>
        <w:spacing w:line="240" w:lineRule="auto" w:before="0" w:after="0"/>
        <w:ind w:left="513" w:right="0" w:hanging="394"/>
        <w:jc w:val="left"/>
        <w:rPr>
          <w:sz w:val="24"/>
        </w:rPr>
      </w:pPr>
      <w:r>
        <w:rPr>
          <w:sz w:val="24"/>
        </w:rPr>
        <w:t>Posthumous conferral of </w:t>
      </w:r>
      <w:r>
        <w:rPr>
          <w:spacing w:val="-2"/>
          <w:sz w:val="24"/>
        </w:rPr>
        <w:t>degrees</w:t>
      </w:r>
    </w:p>
    <w:p>
      <w:pPr>
        <w:pStyle w:val="BodyText"/>
        <w:spacing w:before="7"/>
        <w:rPr>
          <w:sz w:val="20"/>
        </w:rPr>
      </w:pPr>
    </w:p>
    <w:p>
      <w:pPr>
        <w:pStyle w:val="BodyText"/>
        <w:spacing w:line="230" w:lineRule="auto"/>
        <w:ind w:left="686" w:right="357"/>
        <w:jc w:val="both"/>
      </w:pPr>
      <w:r>
        <w:rPr/>
        <w:t>A request for the posthumous conferral of a degree may be made to the </w:t>
      </w:r>
      <w:r>
        <w:rPr/>
        <w:t>chief academic officer by the faculty of the degree-granting college in which the</w:t>
      </w:r>
      <w:r>
        <w:rPr>
          <w:spacing w:val="40"/>
        </w:rPr>
        <w:t> </w:t>
      </w:r>
      <w:r>
        <w:rPr/>
        <w:t>deceased student was enrolled if the student was in good academic standing at the time of death. Ordinarily, the following criteria should be met:</w:t>
      </w:r>
    </w:p>
    <w:p>
      <w:pPr>
        <w:pStyle w:val="BodyText"/>
        <w:spacing w:before="11"/>
        <w:rPr>
          <w:sz w:val="30"/>
        </w:rPr>
      </w:pPr>
    </w:p>
    <w:p>
      <w:pPr>
        <w:pStyle w:val="ListParagraph"/>
        <w:numPr>
          <w:ilvl w:val="1"/>
          <w:numId w:val="1"/>
        </w:numPr>
        <w:tabs>
          <w:tab w:pos="1032" w:val="left" w:leader="none"/>
        </w:tabs>
        <w:spacing w:line="230" w:lineRule="auto" w:before="0" w:after="0"/>
        <w:ind w:left="1253" w:right="359" w:hanging="567"/>
        <w:jc w:val="both"/>
        <w:rPr>
          <w:sz w:val="24"/>
        </w:rPr>
      </w:pPr>
      <w:r>
        <w:rPr>
          <w:sz w:val="24"/>
        </w:rPr>
        <w:t>The student should have been enrolled at the time of death, or in a fall spring </w:t>
      </w:r>
      <w:r>
        <w:rPr>
          <w:sz w:val="24"/>
        </w:rPr>
        <w:t>or summer term in the calendar year immediately preceding the date of </w:t>
      </w:r>
      <w:r>
        <w:rPr>
          <w:sz w:val="24"/>
        </w:rPr>
        <w:t>death; </w:t>
      </w:r>
      <w:r>
        <w:rPr>
          <w:spacing w:val="-4"/>
          <w:sz w:val="24"/>
        </w:rPr>
        <w:t>and</w:t>
      </w:r>
    </w:p>
    <w:p>
      <w:pPr>
        <w:pStyle w:val="BodyText"/>
        <w:spacing w:before="1"/>
        <w:rPr>
          <w:sz w:val="31"/>
        </w:rPr>
      </w:pPr>
    </w:p>
    <w:p>
      <w:pPr>
        <w:pStyle w:val="ListParagraph"/>
        <w:numPr>
          <w:ilvl w:val="1"/>
          <w:numId w:val="1"/>
        </w:numPr>
        <w:tabs>
          <w:tab w:pos="1047" w:val="left" w:leader="none"/>
        </w:tabs>
        <w:spacing w:line="230" w:lineRule="auto" w:before="0" w:after="0"/>
        <w:ind w:left="1253" w:right="359" w:hanging="567"/>
        <w:jc w:val="both"/>
        <w:rPr>
          <w:sz w:val="24"/>
        </w:rPr>
      </w:pPr>
      <w:r>
        <w:rPr>
          <w:sz w:val="24"/>
        </w:rPr>
        <w:t>The student should have had a reasonable chance of degree completion </w:t>
      </w:r>
      <w:r>
        <w:rPr>
          <w:sz w:val="24"/>
        </w:rPr>
        <w:t>within six months after the date of death.</w:t>
      </w:r>
    </w:p>
    <w:p>
      <w:pPr>
        <w:pStyle w:val="BodyText"/>
        <w:spacing w:before="2"/>
        <w:rPr>
          <w:sz w:val="22"/>
        </w:rPr>
      </w:pPr>
    </w:p>
    <w:p>
      <w:pPr>
        <w:pStyle w:val="BodyText"/>
        <w:tabs>
          <w:tab w:pos="3256" w:val="left" w:leader="none"/>
        </w:tabs>
        <w:spacing w:before="1"/>
        <w:ind w:left="376"/>
      </w:pPr>
      <w:r>
        <w:rPr>
          <w:spacing w:val="-2"/>
        </w:rPr>
        <w:t>Effective:</w:t>
      </w:r>
      <w:r>
        <w:rPr/>
        <w:tab/>
      </w:r>
      <w:r>
        <w:rPr>
          <w:spacing w:val="-2"/>
        </w:rPr>
        <w:t>04/29/2023</w:t>
      </w:r>
    </w:p>
    <w:p>
      <w:pPr>
        <w:pStyle w:val="BodyText"/>
        <w:rPr>
          <w:sz w:val="26"/>
        </w:rPr>
      </w:pPr>
    </w:p>
    <w:p>
      <w:pPr>
        <w:pStyle w:val="BodyText"/>
        <w:tabs>
          <w:tab w:pos="3256" w:val="left" w:leader="none"/>
          <w:tab w:pos="7031" w:val="left" w:leader="none"/>
        </w:tabs>
        <w:spacing w:before="1"/>
        <w:ind w:left="376"/>
      </w:pPr>
      <w:r>
        <w:rPr>
          <w:spacing w:val="-2"/>
        </w:rPr>
        <w:t>Certification:</w:t>
      </w:r>
      <w:r>
        <w:rPr/>
        <w:tab/>
      </w:r>
      <w:r>
        <w:rPr>
          <w:u w:val="single"/>
        </w:rPr>
        <w:tab/>
      </w:r>
    </w:p>
    <w:p>
      <w:pPr>
        <w:pStyle w:val="BodyText"/>
        <w:spacing w:line="249" w:lineRule="auto" w:before="12"/>
        <w:ind w:left="3256" w:right="3406"/>
      </w:pPr>
      <w:r>
        <w:rPr/>
        <w:t>M.</w:t>
      </w:r>
      <w:r>
        <w:rPr>
          <w:spacing w:val="-15"/>
        </w:rPr>
        <w:t> </w:t>
      </w:r>
      <w:r>
        <w:rPr/>
        <w:t>Celeste</w:t>
      </w:r>
      <w:r>
        <w:rPr>
          <w:spacing w:val="-15"/>
        </w:rPr>
        <w:t> </w:t>
      </w:r>
      <w:r>
        <w:rPr/>
        <w:t>Cook </w:t>
      </w:r>
      <w:r>
        <w:rPr>
          <w:spacing w:val="-2"/>
        </w:rPr>
        <w:t>Secretary</w:t>
      </w:r>
    </w:p>
    <w:p>
      <w:pPr>
        <w:pStyle w:val="BodyText"/>
        <w:spacing w:before="2"/>
        <w:ind w:left="3256"/>
      </w:pPr>
      <w:r>
        <w:rPr/>
        <w:t>Board of </w:t>
      </w:r>
      <w:r>
        <w:rPr>
          <w:spacing w:val="-2"/>
        </w:rPr>
        <w:t>Trustees</w:t>
      </w:r>
    </w:p>
    <w:p>
      <w:pPr>
        <w:pStyle w:val="BodyText"/>
        <w:tabs>
          <w:tab w:pos="3915" w:val="right" w:leader="none"/>
        </w:tabs>
        <w:spacing w:before="300"/>
        <w:ind w:left="376"/>
      </w:pPr>
      <w:r>
        <w:rPr/>
        <w:t>Promulgated</w:t>
      </w:r>
      <w:r>
        <w:rPr>
          <w:spacing w:val="-11"/>
        </w:rPr>
        <w:t> </w:t>
      </w:r>
      <w:r>
        <w:rPr>
          <w:spacing w:val="-2"/>
        </w:rPr>
        <w:t>Under:</w:t>
      </w:r>
      <w:r>
        <w:rPr/>
        <w:tab/>
      </w:r>
      <w:r>
        <w:rPr>
          <w:spacing w:val="-2"/>
        </w:rPr>
        <w:t>111.15</w:t>
      </w:r>
    </w:p>
    <w:p>
      <w:pPr>
        <w:pStyle w:val="BodyText"/>
        <w:tabs>
          <w:tab w:pos="3254" w:val="left" w:leader="none"/>
        </w:tabs>
        <w:spacing w:before="300"/>
        <w:ind w:left="376"/>
      </w:pPr>
      <w:r>
        <w:rPr/>
        <w:t>Statutory</w:t>
      </w:r>
      <w:r>
        <w:rPr>
          <w:spacing w:val="-9"/>
        </w:rPr>
        <w:t> </w:t>
      </w:r>
      <w:r>
        <w:rPr>
          <w:spacing w:val="-2"/>
        </w:rPr>
        <w:t>Authority:</w:t>
      </w:r>
      <w:r>
        <w:rPr/>
        <w:tab/>
      </w:r>
      <w:r>
        <w:rPr>
          <w:spacing w:val="-4"/>
        </w:rPr>
        <w:t>3359</w:t>
      </w:r>
    </w:p>
    <w:p>
      <w:pPr>
        <w:pStyle w:val="BodyText"/>
        <w:tabs>
          <w:tab w:pos="3255" w:val="left" w:leader="none"/>
        </w:tabs>
        <w:spacing w:before="300"/>
        <w:ind w:left="376"/>
      </w:pPr>
      <w:r>
        <w:rPr/>
        <w:t>Rule </w:t>
      </w:r>
      <w:r>
        <w:rPr>
          <w:spacing w:val="-2"/>
        </w:rPr>
        <w:t>Amplifies:</w:t>
      </w:r>
      <w:r>
        <w:rPr/>
        <w:tab/>
      </w:r>
      <w:r>
        <w:rPr>
          <w:spacing w:val="-4"/>
        </w:rPr>
        <w:t>3359</w:t>
      </w:r>
    </w:p>
    <w:p>
      <w:pPr>
        <w:pStyle w:val="BodyText"/>
        <w:tabs>
          <w:tab w:pos="3256" w:val="left" w:leader="none"/>
        </w:tabs>
        <w:spacing w:before="300"/>
        <w:ind w:left="376"/>
      </w:pPr>
      <w:r>
        <w:rPr/>
        <w:t>Prior</w:t>
      </w:r>
      <w:r>
        <w:rPr>
          <w:spacing w:val="-3"/>
        </w:rPr>
        <w:t> </w:t>
      </w:r>
      <w:r>
        <w:rPr/>
        <w:t>Effective</w:t>
      </w:r>
      <w:r>
        <w:rPr>
          <w:spacing w:val="-2"/>
        </w:rPr>
        <w:t> Dates:</w:t>
      </w:r>
      <w:r>
        <w:rPr/>
        <w:tab/>
        <w:t>Prior</w:t>
      </w:r>
      <w:r>
        <w:rPr>
          <w:spacing w:val="-2"/>
        </w:rPr>
        <w:t> </w:t>
      </w:r>
      <w:r>
        <w:rPr/>
        <w:t>to</w:t>
      </w:r>
      <w:r>
        <w:rPr>
          <w:spacing w:val="-1"/>
        </w:rPr>
        <w:t> </w:t>
      </w:r>
      <w:r>
        <w:rPr/>
        <w:t>11/04/1977,</w:t>
      </w:r>
      <w:r>
        <w:rPr>
          <w:spacing w:val="-1"/>
        </w:rPr>
        <w:t> </w:t>
      </w:r>
      <w:r>
        <w:rPr/>
        <w:t>08/30/1979,</w:t>
      </w:r>
      <w:r>
        <w:rPr>
          <w:spacing w:val="-1"/>
        </w:rPr>
        <w:t> </w:t>
      </w:r>
      <w:r>
        <w:rPr/>
        <w:t>01/30/1981, </w:t>
      </w:r>
      <w:r>
        <w:rPr>
          <w:spacing w:val="-2"/>
        </w:rPr>
        <w:t>12/31/1986,</w:t>
      </w:r>
    </w:p>
    <w:p>
      <w:pPr>
        <w:pStyle w:val="BodyText"/>
        <w:spacing w:before="12"/>
        <w:ind w:left="3256"/>
      </w:pPr>
      <w:r>
        <w:rPr/>
        <w:t>05/22/1991, 11/24/2001, 10/22/2010, </w:t>
      </w:r>
      <w:r>
        <w:rPr>
          <w:spacing w:val="-2"/>
        </w:rPr>
        <w:t>01/31/2015</w:t>
      </w:r>
    </w:p>
    <w:sectPr>
      <w:pgSz w:w="11520" w:h="15840"/>
      <w:pgMar w:header="1414" w:footer="0" w:top="1880" w:bottom="280" w:left="13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69.702644pt;width:67pt;height:15.3pt;mso-position-horizontal-relative:page;mso-position-vertical-relative:page;z-index:-15846912" type="#_x0000_t202" id="docshape1" filled="false" stroked="false">
          <v:textbox inset="0,0,0,0">
            <w:txbxContent>
              <w:p>
                <w:pPr>
                  <w:pStyle w:val="BodyText"/>
                  <w:spacing w:before="10"/>
                  <w:ind w:left="20"/>
                </w:pPr>
                <w:r>
                  <w:rPr/>
                  <w:t>3359-60-</w:t>
                </w:r>
                <w:r>
                  <w:rPr>
                    <w:spacing w:val="-4"/>
                  </w:rPr>
                  <w:t>03.6</w:t>
                </w:r>
              </w:p>
            </w:txbxContent>
          </v:textbox>
          <w10:wrap type="none"/>
        </v:shape>
      </w:pict>
    </w:r>
    <w:r>
      <w:rPr/>
      <w:pict>
        <v:shape style="position:absolute;margin-left:179pt;margin-top:69.702644pt;width:65.05pt;height:15.3pt;mso-position-horizontal-relative:page;mso-position-vertical-relative:page;z-index:-15846400" type="#_x0000_t202" id="docshape2" filled="false" stroked="false">
          <v:textbox inset="0,0,0,0">
            <w:txbxContent>
              <w:p>
                <w:pPr>
                  <w:spacing w:before="10"/>
                  <w:ind w:left="20" w:right="0" w:firstLine="0"/>
                  <w:jc w:val="left"/>
                  <w:rPr>
                    <w:b/>
                    <w:sz w:val="24"/>
                  </w:rPr>
                </w:pPr>
                <w:r>
                  <w:rPr>
                    <w:b/>
                    <w:spacing w:val="-2"/>
                    <w:sz w:val="24"/>
                  </w:rPr>
                  <w:t>Graduation.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9.702644pt;width:67pt;height:15.3pt;mso-position-horizontal-relative:page;mso-position-vertical-relative:page;z-index:-15845888" type="#_x0000_t202" id="docshape3" filled="false" stroked="false">
          <v:textbox inset="0,0,0,0">
            <w:txbxContent>
              <w:p>
                <w:pPr>
                  <w:pStyle w:val="BodyText"/>
                  <w:spacing w:before="10"/>
                  <w:ind w:left="20"/>
                </w:pPr>
                <w:r>
                  <w:rPr/>
                  <w:t>3359-60-</w:t>
                </w:r>
                <w:r>
                  <w:rPr>
                    <w:spacing w:val="-4"/>
                  </w:rPr>
                  <w:t>03.6</w:t>
                </w:r>
              </w:p>
            </w:txbxContent>
          </v:textbox>
          <w10:wrap type="none"/>
        </v:shape>
      </w:pict>
    </w:r>
    <w:r>
      <w:rPr/>
      <w:pict>
        <v:shape style="position:absolute;margin-left:495.216003pt;margin-top:69.702644pt;width:13pt;height:15.3pt;mso-position-horizontal-relative:page;mso-position-vertical-relative:page;z-index:-15845376" type="#_x0000_t202" id="docshape4"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13" w:hanging="394"/>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253" w:hanging="404"/>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Letter"/>
      <w:lvlText w:val="(%3)"/>
      <w:lvlJc w:val="left"/>
      <w:pPr>
        <w:ind w:left="1820" w:hanging="44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820" w:hanging="440"/>
      </w:pPr>
      <w:rPr>
        <w:rFonts w:hint="default"/>
        <w:lang w:val="en-US" w:eastAsia="en-US" w:bidi="ar-SA"/>
      </w:rPr>
    </w:lvl>
    <w:lvl w:ilvl="4">
      <w:start w:val="0"/>
      <w:numFmt w:val="bullet"/>
      <w:lvlText w:val="•"/>
      <w:lvlJc w:val="left"/>
      <w:pPr>
        <w:ind w:left="2862" w:hanging="440"/>
      </w:pPr>
      <w:rPr>
        <w:rFonts w:hint="default"/>
        <w:lang w:val="en-US" w:eastAsia="en-US" w:bidi="ar-SA"/>
      </w:rPr>
    </w:lvl>
    <w:lvl w:ilvl="5">
      <w:start w:val="0"/>
      <w:numFmt w:val="bullet"/>
      <w:lvlText w:val="•"/>
      <w:lvlJc w:val="left"/>
      <w:pPr>
        <w:ind w:left="3905" w:hanging="440"/>
      </w:pPr>
      <w:rPr>
        <w:rFonts w:hint="default"/>
        <w:lang w:val="en-US" w:eastAsia="en-US" w:bidi="ar-SA"/>
      </w:rPr>
    </w:lvl>
    <w:lvl w:ilvl="6">
      <w:start w:val="0"/>
      <w:numFmt w:val="bullet"/>
      <w:lvlText w:val="•"/>
      <w:lvlJc w:val="left"/>
      <w:pPr>
        <w:ind w:left="4948" w:hanging="440"/>
      </w:pPr>
      <w:rPr>
        <w:rFonts w:hint="default"/>
        <w:lang w:val="en-US" w:eastAsia="en-US" w:bidi="ar-SA"/>
      </w:rPr>
    </w:lvl>
    <w:lvl w:ilvl="7">
      <w:start w:val="0"/>
      <w:numFmt w:val="bullet"/>
      <w:lvlText w:val="•"/>
      <w:lvlJc w:val="left"/>
      <w:pPr>
        <w:ind w:left="5991" w:hanging="440"/>
      </w:pPr>
      <w:rPr>
        <w:rFonts w:hint="default"/>
        <w:lang w:val="en-US" w:eastAsia="en-US" w:bidi="ar-SA"/>
      </w:rPr>
    </w:lvl>
    <w:lvl w:ilvl="8">
      <w:start w:val="0"/>
      <w:numFmt w:val="bullet"/>
      <w:lvlText w:val="•"/>
      <w:lvlJc w:val="left"/>
      <w:pPr>
        <w:ind w:left="7034" w:hanging="4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53" w:right="359"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4"/>
      <w:ind w:left="8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2023-05-01T20:14:56Z</dcterms:created>
  <dcterms:modified xsi:type="dcterms:W3CDTF">2023-05-01T20:14:56Z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