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30B27" w14:textId="24222776" w:rsidR="00000000" w:rsidRDefault="00EC7AAE" w:rsidP="008F7E64">
      <w:pPr>
        <w:ind w:left="2001" w:hanging="1598"/>
        <w:jc w:val="both"/>
        <w:rPr>
          <w:rFonts w:ascii="Times Roman" w:hAnsi="Times Roman" w:cs="Times Roman"/>
          <w:b/>
          <w:bCs/>
        </w:rPr>
      </w:pPr>
      <w:r>
        <w:rPr>
          <w:rFonts w:ascii="Times Roman" w:hAnsi="Times Roman" w:cs="Times Roman"/>
          <w:b/>
          <w:bCs/>
        </w:rPr>
        <w:t>3359-60-03.3     Repeating courses.</w:t>
      </w:r>
    </w:p>
    <w:p w14:paraId="4D5099EE" w14:textId="282E24EA" w:rsidR="008F7E64" w:rsidRDefault="008F7E64" w:rsidP="008F7E64">
      <w:pPr>
        <w:ind w:left="2001" w:hanging="1598"/>
        <w:jc w:val="both"/>
        <w:rPr>
          <w:rFonts w:ascii="Times Roman" w:hAnsi="Times Roman" w:cs="Times Roman"/>
          <w:b/>
          <w:bCs/>
        </w:rPr>
      </w:pPr>
    </w:p>
    <w:p w14:paraId="0D4AFC9A" w14:textId="77777777" w:rsidR="008F7E64" w:rsidRDefault="008F7E64" w:rsidP="008F7E64">
      <w:pPr>
        <w:ind w:left="2001" w:hanging="1598"/>
        <w:jc w:val="both"/>
        <w:rPr>
          <w:rFonts w:ascii="Times Roman" w:hAnsi="Times Roman" w:cs="Times Roman"/>
        </w:rPr>
      </w:pPr>
    </w:p>
    <w:p w14:paraId="4EEF82DA" w14:textId="77777777" w:rsidR="00000000" w:rsidRDefault="00EC7AAE" w:rsidP="008F7E64">
      <w:pPr>
        <w:spacing w:after="200"/>
        <w:ind w:left="8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Undergraduate students may repeat a course twice. Undergraduate students may repeat a course more than twice with the permission of the dean of their degree-granting college or, if they are not yet admitted to a degree-granting college, by the dean of thei</w:t>
      </w:r>
      <w:r>
        <w:rPr>
          <w:rFonts w:ascii="Times Roman" w:hAnsi="Times Roman" w:cs="Times Roman"/>
        </w:rPr>
        <w:t>r intended degree-granting college or, if they have not yet declared a major, by the dean of the college offering the course. All course repeats are subject to the following conditions:</w:t>
      </w:r>
    </w:p>
    <w:p w14:paraId="557BBB10" w14:textId="77777777" w:rsidR="00000000" w:rsidRDefault="00EC7AAE" w:rsidP="008F7E64">
      <w:pPr>
        <w:spacing w:after="200"/>
        <w:ind w:left="8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(A) To receive a new grade of "A" through "F" a student may repeat a c</w:t>
      </w:r>
      <w:r>
        <w:rPr>
          <w:rFonts w:ascii="Times Roman" w:hAnsi="Times Roman" w:cs="Times Roman"/>
        </w:rPr>
        <w:t>ourse in which the previously received grade was a "C-," "D+," "D," "D-," "F," "CR," "NC," or "AUD."</w:t>
      </w:r>
    </w:p>
    <w:p w14:paraId="06C434CD" w14:textId="77777777" w:rsidR="00000000" w:rsidRDefault="00EC7AAE" w:rsidP="008F7E64">
      <w:pPr>
        <w:spacing w:after="200"/>
        <w:ind w:left="8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(B) To receive a new grade of "CR" or "NC," a student may repeat a course in which the previously received grade was a "NC." Registrations under the "CR/NC</w:t>
      </w:r>
      <w:r>
        <w:rPr>
          <w:rFonts w:ascii="Times Roman" w:hAnsi="Times Roman" w:cs="Times Roman"/>
        </w:rPr>
        <w:t>" option are subject to the restrictions in the "CR/NC" policy.</w:t>
      </w:r>
    </w:p>
    <w:p w14:paraId="302A43BD" w14:textId="77777777" w:rsidR="00000000" w:rsidRDefault="00EC7AAE" w:rsidP="008F7E64">
      <w:pPr>
        <w:spacing w:after="200"/>
        <w:ind w:left="8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(C) To receive a new grade of "A" through "F," or "CR" or "NC," a student may repeat a course in which the previously received grade was an "AUD." Registrations under the "CR/NC" option are su</w:t>
      </w:r>
      <w:r>
        <w:rPr>
          <w:rFonts w:ascii="Times Roman" w:hAnsi="Times Roman" w:cs="Times Roman"/>
        </w:rPr>
        <w:t>bject to the restrictions in the "CR/NC" policy.</w:t>
      </w:r>
    </w:p>
    <w:p w14:paraId="60756407" w14:textId="77777777" w:rsidR="00000000" w:rsidRDefault="00EC7AAE" w:rsidP="008F7E64">
      <w:pPr>
        <w:spacing w:after="200"/>
        <w:ind w:left="8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(D) A course in which the previously received grade was "A" through "F," or "CR" or "NC," may be repeated for a grade of "AUD"; however, the grade of "AUD" does not replace the previously received grade.</w:t>
      </w:r>
    </w:p>
    <w:p w14:paraId="128B4D7E" w14:textId="77777777" w:rsidR="00000000" w:rsidRDefault="00EC7AAE" w:rsidP="008F7E64">
      <w:pPr>
        <w:spacing w:after="200"/>
        <w:ind w:left="8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(E)</w:t>
      </w:r>
      <w:r>
        <w:rPr>
          <w:rFonts w:ascii="Times Roman" w:hAnsi="Times Roman" w:cs="Times Roman"/>
        </w:rPr>
        <w:t xml:space="preserve"> With the dean's permission, a student may substitute another course if the previous course is no longer offered.</w:t>
      </w:r>
    </w:p>
    <w:p w14:paraId="0528924D" w14:textId="77777777" w:rsidR="00000000" w:rsidRDefault="00EC7AAE" w:rsidP="008F7E64">
      <w:pPr>
        <w:spacing w:after="200"/>
        <w:ind w:left="8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(F) Grades for all attempts at a course will appear on the student's official academic record.</w:t>
      </w:r>
    </w:p>
    <w:p w14:paraId="008137F1" w14:textId="77777777" w:rsidR="00000000" w:rsidRDefault="00EC7AAE" w:rsidP="008F7E64">
      <w:pPr>
        <w:spacing w:after="200"/>
        <w:ind w:left="8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(G) Only the grade for the last attempt at a co</w:t>
      </w:r>
      <w:r>
        <w:rPr>
          <w:rFonts w:ascii="Times Roman" w:hAnsi="Times Roman" w:cs="Times Roman"/>
        </w:rPr>
        <w:t>urse at the university of Akron will be used in calculating the grade point average. Attempts prior to the last attempt cannot be used to satisfy curricular requirements.</w:t>
      </w:r>
    </w:p>
    <w:p w14:paraId="784BD337" w14:textId="77777777" w:rsidR="00000000" w:rsidRDefault="00EC7AAE" w:rsidP="008F7E64">
      <w:pPr>
        <w:spacing w:after="200"/>
        <w:ind w:left="8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(H) A student who wishes to receive credit or satisfy a prerequisite by repeating a c</w:t>
      </w:r>
      <w:r>
        <w:rPr>
          <w:rFonts w:ascii="Times Roman" w:hAnsi="Times Roman" w:cs="Times Roman"/>
        </w:rPr>
        <w:t>ourse at another institution must satisfy the conditions and receive the permissions specified for transient students in paragraph (B) of rule 3359-60-03.1 of the Administrative Code. A course repeated at another institution for transient credit will count</w:t>
      </w:r>
      <w:r>
        <w:rPr>
          <w:rFonts w:ascii="Times Roman" w:hAnsi="Times Roman" w:cs="Times Roman"/>
        </w:rPr>
        <w:t xml:space="preserve"> toward the two repeats allowed without the dean's permission. A course repeated at another institution will not be used in the calculation of the grade point average.</w:t>
      </w:r>
    </w:p>
    <w:p w14:paraId="0FF2EDCE" w14:textId="77777777" w:rsidR="00000000" w:rsidRDefault="00EC7AAE" w:rsidP="008F7E64">
      <w:pPr>
        <w:spacing w:after="200"/>
        <w:ind w:left="8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 xml:space="preserve">(I) </w:t>
      </w:r>
      <w:r>
        <w:rPr>
          <w:rFonts w:ascii="Times Roman" w:hAnsi="Times Roman" w:cs="Times Roman"/>
        </w:rPr>
        <w:t xml:space="preserve"> Regardless of where a course is taken, credit for the course or its equivalent will apply only once toward meeting degree requirements.</w:t>
      </w:r>
    </w:p>
    <w:p w14:paraId="43D5EE3E" w14:textId="77777777" w:rsidR="008F7E64" w:rsidRDefault="008F7E64">
      <w:r>
        <w:br w:type="page"/>
      </w:r>
    </w:p>
    <w:tbl>
      <w:tblPr>
        <w:tblW w:w="92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8"/>
        <w:gridCol w:w="4840"/>
      </w:tblGrid>
      <w:tr w:rsidR="008F7E64" w:rsidRPr="00EC7AAE" w14:paraId="366002C7" w14:textId="77777777" w:rsidTr="0039734E">
        <w:trPr>
          <w:trHeight w:val="754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14:paraId="30D19453" w14:textId="092DF9D4" w:rsidR="008F7E64" w:rsidRPr="00EC7AAE" w:rsidRDefault="008F7E64" w:rsidP="0039734E">
            <w:pPr>
              <w:widowControl/>
              <w:autoSpaceDE/>
              <w:autoSpaceDN/>
              <w:adjustRightInd/>
              <w:spacing w:line="259" w:lineRule="auto"/>
              <w:ind w:left="398"/>
              <w:rPr>
                <w:rFonts w:ascii="Times New Roman" w:hAnsi="Times New Roman" w:cs="Times New Roman"/>
                <w:color w:val="auto"/>
              </w:rPr>
            </w:pPr>
            <w:r w:rsidRPr="00EC7AAE">
              <w:rPr>
                <w:rFonts w:ascii="Times New Roman" w:hAnsi="Times New Roman" w:cs="Times New Roman"/>
                <w:color w:val="auto"/>
              </w:rPr>
              <w:t xml:space="preserve">Effective: </w:t>
            </w:r>
          </w:p>
          <w:p w14:paraId="7333F6D6" w14:textId="77777777" w:rsidR="008F7E64" w:rsidRPr="00EC7AAE" w:rsidRDefault="008F7E64" w:rsidP="0039734E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EC7AA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B9162E9" w14:textId="77777777" w:rsidR="008F7E64" w:rsidRPr="00EC7AAE" w:rsidRDefault="008F7E64" w:rsidP="0039734E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EC7AA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</w:tcPr>
          <w:p w14:paraId="038C3F2B" w14:textId="0B413B90" w:rsidR="008F7E64" w:rsidRPr="00EC7AAE" w:rsidRDefault="008F7E64" w:rsidP="0039734E">
            <w:pPr>
              <w:widowControl/>
              <w:autoSpaceDE/>
              <w:autoSpaceDN/>
              <w:adjustRightInd/>
              <w:spacing w:line="259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r w:rsidRPr="00EC7AAE">
              <w:rPr>
                <w:rFonts w:ascii="Times New Roman" w:hAnsi="Times New Roman" w:cs="Times New Roman"/>
                <w:color w:val="auto"/>
              </w:rPr>
              <w:t>04/05/2021</w:t>
            </w:r>
            <w:bookmarkStart w:id="0" w:name="_GoBack"/>
            <w:bookmarkEnd w:id="0"/>
          </w:p>
        </w:tc>
      </w:tr>
      <w:tr w:rsidR="008F7E64" w:rsidRPr="00EC7AAE" w14:paraId="00438BA9" w14:textId="77777777" w:rsidTr="0039734E">
        <w:trPr>
          <w:trHeight w:val="3881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14:paraId="1C5761F0" w14:textId="77777777" w:rsidR="008F7E64" w:rsidRPr="00EC7AAE" w:rsidRDefault="008F7E64" w:rsidP="0039734E">
            <w:pPr>
              <w:widowControl/>
              <w:autoSpaceDE/>
              <w:autoSpaceDN/>
              <w:adjustRightInd/>
              <w:spacing w:after="729" w:line="259" w:lineRule="auto"/>
              <w:ind w:left="398"/>
              <w:rPr>
                <w:rFonts w:ascii="Times New Roman" w:hAnsi="Times New Roman" w:cs="Times New Roman"/>
                <w:color w:val="auto"/>
              </w:rPr>
            </w:pPr>
            <w:r w:rsidRPr="00EC7AAE">
              <w:rPr>
                <w:rFonts w:ascii="Times New Roman" w:hAnsi="Times New Roman" w:cs="Times New Roman"/>
                <w:color w:val="auto"/>
              </w:rPr>
              <w:t xml:space="preserve">Certification: </w:t>
            </w:r>
          </w:p>
          <w:p w14:paraId="5F54FF44" w14:textId="77777777" w:rsidR="008F7E64" w:rsidRPr="00EC7AAE" w:rsidRDefault="008F7E64" w:rsidP="0039734E">
            <w:pPr>
              <w:widowControl/>
              <w:autoSpaceDE/>
              <w:autoSpaceDN/>
              <w:adjustRightInd/>
              <w:spacing w:after="151" w:line="259" w:lineRule="auto"/>
              <w:rPr>
                <w:rFonts w:ascii="Times New Roman" w:hAnsi="Times New Roman" w:cs="Times New Roman"/>
                <w:color w:val="auto"/>
              </w:rPr>
            </w:pPr>
            <w:r w:rsidRPr="00EC7AA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AD1ADB1" w14:textId="77777777" w:rsidR="008F7E64" w:rsidRPr="00EC7AAE" w:rsidRDefault="008F7E64" w:rsidP="0039734E">
            <w:pPr>
              <w:widowControl/>
              <w:autoSpaceDE/>
              <w:autoSpaceDN/>
              <w:adjustRightInd/>
              <w:spacing w:after="252" w:line="259" w:lineRule="auto"/>
              <w:ind w:left="388"/>
              <w:rPr>
                <w:rFonts w:ascii="Times New Roman" w:hAnsi="Times New Roman" w:cs="Times New Roman"/>
                <w:color w:val="auto"/>
              </w:rPr>
            </w:pPr>
            <w:r w:rsidRPr="00EC7AAE">
              <w:rPr>
                <w:rFonts w:ascii="Times New Roman" w:hAnsi="Times New Roman" w:cs="Times New Roman"/>
                <w:color w:val="auto"/>
              </w:rPr>
              <w:t xml:space="preserve">Promulgated Under: </w:t>
            </w:r>
          </w:p>
          <w:p w14:paraId="39013EE9" w14:textId="77777777" w:rsidR="008F7E64" w:rsidRPr="00EC7AAE" w:rsidRDefault="008F7E64" w:rsidP="0039734E">
            <w:pPr>
              <w:widowControl/>
              <w:autoSpaceDE/>
              <w:autoSpaceDN/>
              <w:adjustRightInd/>
              <w:spacing w:after="253" w:line="259" w:lineRule="auto"/>
              <w:ind w:left="388"/>
              <w:rPr>
                <w:rFonts w:ascii="Times New Roman" w:hAnsi="Times New Roman" w:cs="Times New Roman"/>
                <w:color w:val="auto"/>
              </w:rPr>
            </w:pPr>
            <w:r w:rsidRPr="00EC7AAE">
              <w:rPr>
                <w:rFonts w:ascii="Times New Roman" w:hAnsi="Times New Roman" w:cs="Times New Roman"/>
                <w:color w:val="auto"/>
              </w:rPr>
              <w:t xml:space="preserve">Statutory Authority: </w:t>
            </w:r>
          </w:p>
          <w:p w14:paraId="7FD741CA" w14:textId="77777777" w:rsidR="008F7E64" w:rsidRPr="00EC7AAE" w:rsidRDefault="008F7E64" w:rsidP="0039734E">
            <w:pPr>
              <w:widowControl/>
              <w:autoSpaceDE/>
              <w:autoSpaceDN/>
              <w:adjustRightInd/>
              <w:spacing w:after="252" w:line="259" w:lineRule="auto"/>
              <w:ind w:left="388"/>
              <w:rPr>
                <w:rFonts w:ascii="Times New Roman" w:hAnsi="Times New Roman" w:cs="Times New Roman"/>
                <w:color w:val="auto"/>
              </w:rPr>
            </w:pPr>
            <w:r w:rsidRPr="00EC7AAE">
              <w:rPr>
                <w:rFonts w:ascii="Times New Roman" w:hAnsi="Times New Roman" w:cs="Times New Roman"/>
                <w:color w:val="auto"/>
              </w:rPr>
              <w:t xml:space="preserve">Rule Amplifies: </w:t>
            </w:r>
          </w:p>
          <w:p w14:paraId="0003D7BA" w14:textId="77777777" w:rsidR="008F7E64" w:rsidRPr="00EC7AAE" w:rsidRDefault="008F7E64" w:rsidP="0039734E">
            <w:pPr>
              <w:widowControl/>
              <w:autoSpaceDE/>
              <w:autoSpaceDN/>
              <w:adjustRightInd/>
              <w:spacing w:line="259" w:lineRule="auto"/>
              <w:ind w:left="388"/>
              <w:rPr>
                <w:rFonts w:ascii="Times New Roman" w:hAnsi="Times New Roman" w:cs="Times New Roman"/>
                <w:color w:val="auto"/>
              </w:rPr>
            </w:pPr>
            <w:r w:rsidRPr="00EC7AAE">
              <w:rPr>
                <w:rFonts w:ascii="Times New Roman" w:hAnsi="Times New Roman" w:cs="Times New Roman"/>
                <w:color w:val="auto"/>
              </w:rPr>
              <w:t xml:space="preserve">Prior Effective Dates: 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79911" w14:textId="77777777" w:rsidR="008F7E64" w:rsidRPr="00EC7AAE" w:rsidRDefault="008F7E64" w:rsidP="0039734E">
            <w:pPr>
              <w:widowControl/>
              <w:autoSpaceDE/>
              <w:autoSpaceDN/>
              <w:adjustRightInd/>
              <w:spacing w:after="69" w:line="259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r w:rsidRPr="00EC7AAE">
              <w:rPr>
                <w:rFonts w:ascii="Times New Roman" w:hAnsi="Times New Roman" w:cs="Times New Roman"/>
                <w:color w:val="auto"/>
              </w:rPr>
            </w:r>
            <w:r w:rsidRPr="00EC7AAE">
              <w:rPr>
                <w:rFonts w:ascii="Times New Roman" w:hAnsi="Times New Roman" w:cs="Times New Roman"/>
                <w:color w:val="auto"/>
              </w:rPr>
              <w:pict w14:anchorId="4C7B49F8">
                <v:group id="Group 1623" o:spid="_x0000_s1026" style="width:108pt;height:.6pt;mso-position-horizontal-relative:char;mso-position-vertical-relative:line" coordsize="13716,76">
                  <v:shape id="Shape 1804" o:spid="_x0000_s1027" style="position:absolute;width:13716;height:91;visibility:visible;mso-wrap-style:square;v-text-anchor:top" coordsize="13716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" adj="0,,0" path="m,l1371600,r,9144l,9144,,e" fillcolor="black" stroked="f" strokeweight="0">
                    <v:stroke miterlimit="83231f" joinstyle="miter"/>
                    <v:formulas/>
                    <v:path arrowok="t" o:connecttype="segments" textboxrect="0,0,1371600,9144"/>
                  </v:shape>
                  <w10:wrap type="none"/>
                  <w10:anchorlock/>
                </v:group>
              </w:pict>
            </w:r>
          </w:p>
          <w:p w14:paraId="3D37F83F" w14:textId="77777777" w:rsidR="008F7E64" w:rsidRPr="00EC7AAE" w:rsidRDefault="008F7E64" w:rsidP="0039734E">
            <w:pPr>
              <w:widowControl/>
              <w:autoSpaceDE/>
              <w:autoSpaceDN/>
              <w:adjustRightInd/>
              <w:spacing w:line="259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r w:rsidRPr="00EC7AAE">
              <w:rPr>
                <w:rFonts w:ascii="Times New Roman" w:hAnsi="Times New Roman" w:cs="Times New Roman"/>
                <w:color w:val="auto"/>
              </w:rPr>
              <w:t xml:space="preserve">M. Celeste Cook </w:t>
            </w:r>
          </w:p>
          <w:p w14:paraId="273B4CBC" w14:textId="77777777" w:rsidR="008F7E64" w:rsidRPr="00EC7AAE" w:rsidRDefault="008F7E64" w:rsidP="0039734E">
            <w:pPr>
              <w:widowControl/>
              <w:autoSpaceDE/>
              <w:autoSpaceDN/>
              <w:adjustRightInd/>
              <w:spacing w:line="259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r w:rsidRPr="00EC7AAE">
              <w:rPr>
                <w:rFonts w:ascii="Times New Roman" w:hAnsi="Times New Roman" w:cs="Times New Roman"/>
                <w:color w:val="auto"/>
              </w:rPr>
              <w:t xml:space="preserve">Secretary </w:t>
            </w:r>
          </w:p>
          <w:p w14:paraId="28FBA12A" w14:textId="77777777" w:rsidR="008F7E64" w:rsidRPr="00EC7AAE" w:rsidRDefault="008F7E64" w:rsidP="0039734E">
            <w:pPr>
              <w:widowControl/>
              <w:autoSpaceDE/>
              <w:autoSpaceDN/>
              <w:adjustRightInd/>
              <w:spacing w:after="252" w:line="259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r w:rsidRPr="00EC7AAE">
              <w:rPr>
                <w:rFonts w:ascii="Times New Roman" w:hAnsi="Times New Roman" w:cs="Times New Roman"/>
                <w:color w:val="auto"/>
              </w:rPr>
              <w:t xml:space="preserve">Board of Trustees </w:t>
            </w:r>
          </w:p>
          <w:p w14:paraId="58628C11" w14:textId="77777777" w:rsidR="008F7E64" w:rsidRPr="00EC7AAE" w:rsidRDefault="008F7E64" w:rsidP="0039734E">
            <w:pPr>
              <w:widowControl/>
              <w:autoSpaceDE/>
              <w:autoSpaceDN/>
              <w:adjustRightInd/>
              <w:spacing w:after="252" w:line="259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r w:rsidRPr="00EC7AAE">
              <w:rPr>
                <w:rFonts w:ascii="Times New Roman" w:hAnsi="Times New Roman" w:cs="Times New Roman"/>
                <w:color w:val="auto"/>
              </w:rPr>
              <w:t xml:space="preserve">111.15 </w:t>
            </w:r>
          </w:p>
          <w:p w14:paraId="57A450C6" w14:textId="77777777" w:rsidR="008F7E64" w:rsidRPr="00EC7AAE" w:rsidRDefault="008F7E64" w:rsidP="0039734E">
            <w:pPr>
              <w:widowControl/>
              <w:autoSpaceDE/>
              <w:autoSpaceDN/>
              <w:adjustRightInd/>
              <w:spacing w:after="253" w:line="259" w:lineRule="auto"/>
              <w:rPr>
                <w:rFonts w:ascii="Times New Roman" w:hAnsi="Times New Roman" w:cs="Times New Roman"/>
                <w:color w:val="auto"/>
              </w:rPr>
            </w:pPr>
            <w:r w:rsidRPr="00EC7AAE">
              <w:rPr>
                <w:rFonts w:ascii="Times New Roman" w:hAnsi="Times New Roman" w:cs="Times New Roman"/>
                <w:color w:val="auto"/>
              </w:rPr>
              <w:t xml:space="preserve">3359 </w:t>
            </w:r>
          </w:p>
          <w:p w14:paraId="55BBABA6" w14:textId="77777777" w:rsidR="008F7E64" w:rsidRPr="00EC7AAE" w:rsidRDefault="008F7E64" w:rsidP="0039734E">
            <w:pPr>
              <w:widowControl/>
              <w:autoSpaceDE/>
              <w:autoSpaceDN/>
              <w:adjustRightInd/>
              <w:spacing w:after="252" w:line="259" w:lineRule="auto"/>
              <w:rPr>
                <w:rFonts w:ascii="Times New Roman" w:hAnsi="Times New Roman" w:cs="Times New Roman"/>
                <w:color w:val="auto"/>
              </w:rPr>
            </w:pPr>
            <w:r w:rsidRPr="00EC7AAE">
              <w:rPr>
                <w:rFonts w:ascii="Times New Roman" w:hAnsi="Times New Roman" w:cs="Times New Roman"/>
                <w:color w:val="auto"/>
              </w:rPr>
              <w:t xml:space="preserve">3359 </w:t>
            </w:r>
          </w:p>
          <w:p w14:paraId="1BB4D27A" w14:textId="77777777" w:rsidR="008F7E64" w:rsidRPr="00EC7AAE" w:rsidRDefault="008F7E64" w:rsidP="0039734E">
            <w:pPr>
              <w:widowControl/>
              <w:autoSpaceDE/>
              <w:autoSpaceDN/>
              <w:adjustRightInd/>
              <w:spacing w:line="259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r w:rsidRPr="00EC7AAE">
              <w:rPr>
                <w:rFonts w:ascii="Times New Roman" w:hAnsi="Times New Roman" w:cs="Times New Roman"/>
                <w:color w:val="auto"/>
              </w:rPr>
              <w:t xml:space="preserve">Prior to 11/04/1977, 08/30/1979, 01/31/1981, </w:t>
            </w:r>
          </w:p>
          <w:p w14:paraId="02FB5DA1" w14:textId="74FF3B40" w:rsidR="008F7E64" w:rsidRPr="00EC7AAE" w:rsidRDefault="008F7E64" w:rsidP="0039734E">
            <w:pPr>
              <w:widowControl/>
              <w:autoSpaceDE/>
              <w:autoSpaceDN/>
              <w:adjustRightInd/>
              <w:spacing w:line="259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r w:rsidRPr="00EC7AAE">
              <w:rPr>
                <w:rFonts w:ascii="Times New Roman" w:hAnsi="Times New Roman" w:cs="Times New Roman"/>
                <w:color w:val="auto"/>
              </w:rPr>
              <w:t>05/15/1982, 12/31/1986, 02/22/2003, 06/25/2007, 01/31/2015, 08/27/2017, 12/18/2017</w:t>
            </w:r>
            <w:r w:rsidRPr="00EC7AAE">
              <w:rPr>
                <w:rFonts w:ascii="Times New Roman" w:hAnsi="Times New Roman" w:cs="Times New Roman"/>
                <w:color w:val="auto"/>
              </w:rPr>
              <w:t>, 12/22/2019</w:t>
            </w:r>
            <w:r w:rsidRPr="00EC7AA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3A517F48" w14:textId="77777777" w:rsidR="008F7E64" w:rsidRPr="00FA2A1E" w:rsidRDefault="008F7E64" w:rsidP="008F7E64">
      <w:pPr>
        <w:spacing w:after="200"/>
        <w:ind w:left="800" w:hanging="500"/>
        <w:jc w:val="both"/>
        <w:rPr>
          <w:rFonts w:ascii="Times New Roman" w:hAnsi="Times New Roman" w:cs="Times New Roman"/>
        </w:rPr>
      </w:pPr>
    </w:p>
    <w:p w14:paraId="7599AA69" w14:textId="77777777" w:rsidR="00000000" w:rsidRDefault="00EC7AAE" w:rsidP="008F7E64">
      <w:pPr>
        <w:jc w:val="both"/>
        <w:rPr>
          <w:rFonts w:ascii="Times New Roman" w:hAnsi="Times New Roman" w:cs="Times New Roman"/>
          <w:color w:val="auto"/>
        </w:rPr>
      </w:pPr>
    </w:p>
    <w:sectPr w:rsidR="00000000" w:rsidSect="00EC7AAE">
      <w:headerReference w:type="default" r:id="rId10"/>
      <w:pgSz w:w="12242" w:h="15842"/>
      <w:pgMar w:top="216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BCBAB" w14:textId="77777777" w:rsidR="00000000" w:rsidRDefault="00EC7AAE">
      <w:r>
        <w:separator/>
      </w:r>
    </w:p>
  </w:endnote>
  <w:endnote w:type="continuationSeparator" w:id="0">
    <w:p w14:paraId="5DBFBF98" w14:textId="77777777" w:rsidR="00000000" w:rsidRDefault="00EC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B6F4A" w14:textId="77777777" w:rsidR="00000000" w:rsidRDefault="00EC7AAE">
      <w:r>
        <w:separator/>
      </w:r>
    </w:p>
  </w:footnote>
  <w:footnote w:type="continuationSeparator" w:id="0">
    <w:p w14:paraId="7B661178" w14:textId="77777777" w:rsidR="00000000" w:rsidRDefault="00EC7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F6115" w14:textId="11D96B11" w:rsidR="00000000" w:rsidRPr="00EC7AAE" w:rsidRDefault="00EC7AAE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t>3359-60-03.3</w:t>
    </w:r>
    <w:r>
      <w:rPr>
        <w:rFonts w:ascii="Times New Roman" w:hAnsi="Times New Roman" w:cs="Times New Roman"/>
        <w:color w:val="auto"/>
      </w:rPr>
      <w:tab/>
    </w:r>
    <w:r>
      <w:rPr>
        <w:rFonts w:ascii="Times New Roman" w:hAnsi="Times New Roman" w:cs="Times New Roman"/>
        <w:color w:val="auto"/>
      </w:rPr>
      <w:tab/>
    </w:r>
    <w:r>
      <w:rPr>
        <w:rFonts w:ascii="Times New Roman" w:hAnsi="Times New Roman" w:cs="Times New Roman"/>
        <w:color w:val="auto"/>
      </w:rPr>
      <w:tab/>
    </w:r>
    <w:r>
      <w:rPr>
        <w:rFonts w:ascii="Times New Roman" w:hAnsi="Times New Roman" w:cs="Times New Roman"/>
        <w:color w:val="auto"/>
      </w:rPr>
      <w:tab/>
    </w:r>
    <w:r>
      <w:rPr>
        <w:rFonts w:ascii="Times New Roman" w:hAnsi="Times New Roman" w:cs="Times New Roman"/>
        <w:color w:val="auto"/>
      </w:rPr>
      <w:tab/>
    </w:r>
    <w:r>
      <w:rPr>
        <w:rFonts w:ascii="Times New Roman" w:hAnsi="Times New Roman" w:cs="Times New Roman"/>
        <w:color w:val="auto"/>
      </w:rPr>
      <w:tab/>
    </w:r>
    <w:r>
      <w:rPr>
        <w:rFonts w:ascii="Times New Roman" w:hAnsi="Times New Roman" w:cs="Times New Roman"/>
        <w:color w:val="auto"/>
      </w:rPr>
      <w:tab/>
    </w:r>
    <w:r>
      <w:rPr>
        <w:rFonts w:ascii="Times New Roman" w:hAnsi="Times New Roman" w:cs="Times New Roman"/>
        <w:color w:val="auto"/>
      </w:rPr>
      <w:tab/>
    </w:r>
    <w:r>
      <w:rPr>
        <w:rFonts w:ascii="Times New Roman" w:hAnsi="Times New Roman" w:cs="Times New Roman"/>
        <w:color w:val="auto"/>
      </w:rPr>
      <w:tab/>
    </w:r>
    <w:r>
      <w:rPr>
        <w:rFonts w:ascii="Times New Roman" w:hAnsi="Times New Roman" w:cs="Times New Roman"/>
        <w:color w:val="auto"/>
      </w:rPr>
      <w:tab/>
    </w:r>
    <w:r>
      <w:rPr>
        <w:rFonts w:ascii="Times New Roman" w:hAnsi="Times New Roman" w:cs="Times New Roman"/>
        <w:color w:val="auto"/>
      </w:rPr>
      <w:tab/>
    </w:r>
    <w:r w:rsidRPr="00EC7AAE">
      <w:rPr>
        <w:rFonts w:ascii="Times New Roman" w:hAnsi="Times New Roman" w:cs="Times New Roman"/>
        <w:color w:val="auto"/>
      </w:rPr>
      <w:fldChar w:fldCharType="begin"/>
    </w:r>
    <w:r w:rsidRPr="00EC7AAE">
      <w:rPr>
        <w:rFonts w:ascii="Times New Roman" w:hAnsi="Times New Roman" w:cs="Times New Roman"/>
        <w:color w:val="auto"/>
      </w:rPr>
      <w:instrText xml:space="preserve"> PAGE   \* MERGEFORMAT </w:instrText>
    </w:r>
    <w:r w:rsidRPr="00EC7AAE">
      <w:rPr>
        <w:rFonts w:ascii="Times New Roman" w:hAnsi="Times New Roman" w:cs="Times New Roman"/>
        <w:color w:val="auto"/>
      </w:rPr>
      <w:fldChar w:fldCharType="separate"/>
    </w:r>
    <w:r w:rsidRPr="00EC7AAE">
      <w:rPr>
        <w:rFonts w:ascii="Times New Roman" w:hAnsi="Times New Roman" w:cs="Times New Roman"/>
        <w:noProof/>
        <w:color w:val="auto"/>
      </w:rPr>
      <w:t>1</w:t>
    </w:r>
    <w:r w:rsidRPr="00EC7AAE">
      <w:rPr>
        <w:rFonts w:ascii="Times New Roman" w:hAnsi="Times New Roman" w:cs="Times New Roman"/>
        <w:noProof/>
        <w:color w:val="aut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7E64"/>
    <w:rsid w:val="008F7E64"/>
    <w:rsid w:val="00EC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0EAC2BA0"/>
  <w14:defaultImageDpi w14:val="0"/>
  <w15:docId w15:val="{A33598A9-EFD6-438B-B582-B39249CF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C7A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7AAE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A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7AAE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BEEB693D12842ADAF74ABB6393DB1" ma:contentTypeVersion="12" ma:contentTypeDescription="Create a new document." ma:contentTypeScope="" ma:versionID="6162d091acf21a77f3baa1675163a1ca">
  <xsd:schema xmlns:xsd="http://www.w3.org/2001/XMLSchema" xmlns:xs="http://www.w3.org/2001/XMLSchema" xmlns:p="http://schemas.microsoft.com/office/2006/metadata/properties" xmlns:ns2="bc98d08d-9728-495c-b5c1-a08072d42dd9" xmlns:ns3="88e73074-3e24-4278-b515-4d2f2516b080" targetNamespace="http://schemas.microsoft.com/office/2006/metadata/properties" ma:root="true" ma:fieldsID="54195ca49ef9e2b7d651b45d5b792041" ns2:_="" ns3:_="">
    <xsd:import namespace="bc98d08d-9728-495c-b5c1-a08072d42dd9"/>
    <xsd:import namespace="88e73074-3e24-4278-b515-4d2f2516b0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8d08d-9728-495c-b5c1-a08072d42d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73074-3e24-4278-b515-4d2f2516b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757C4A-CEA0-43BA-90AE-112D0958B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8d08d-9728-495c-b5c1-a08072d42dd9"/>
    <ds:schemaRef ds:uri="88e73074-3e24-4278-b515-4d2f2516b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6DD52-7E4A-414F-A82B-A1AA3DD6B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5E76F-8CB9-4292-A79B-61AE84B6AB45}">
  <ds:schemaRefs>
    <ds:schemaRef ds:uri="http://purl.org/dc/dcmitype/"/>
    <ds:schemaRef ds:uri="bc98d08d-9728-495c-b5c1-a08072d42dd9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88e73074-3e24-4278-b515-4d2f2516b08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 Brummond</dc:creator>
  <cp:keywords/>
  <dc:description/>
  <cp:lastModifiedBy>Kristin A Brummond</cp:lastModifiedBy>
  <cp:revision>3</cp:revision>
  <dcterms:created xsi:type="dcterms:W3CDTF">2021-04-16T15:40:00Z</dcterms:created>
  <dcterms:modified xsi:type="dcterms:W3CDTF">2021-04-16T15:41:00Z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0x010100F3ABEEB693D12842ADAF74ABB6393DB1</vt:lpwstr>
  </property>
</Properties>
</file>