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tabs>
          <w:tab w:pos="2131" w:val="left" w:leader="none"/>
        </w:tabs>
      </w:pPr>
      <w:r>
        <w:rPr/>
        <w:t>3359-22-</w:t>
      </w:r>
      <w:r>
        <w:rPr>
          <w:spacing w:val="-5"/>
        </w:rPr>
        <w:t>03</w:t>
      </w:r>
      <w:r>
        <w:rPr/>
        <w:tab/>
        <w:t>Professional</w:t>
      </w:r>
      <w:r>
        <w:rPr>
          <w:spacing w:val="-4"/>
        </w:rPr>
        <w:t> </w:t>
      </w:r>
      <w:r>
        <w:rPr/>
        <w:t>staff</w:t>
      </w:r>
      <w:r>
        <w:rPr>
          <w:spacing w:val="-2"/>
        </w:rPr>
        <w:t> </w:t>
      </w:r>
      <w:r>
        <w:rPr/>
        <w:t>advisory</w:t>
      </w:r>
      <w:r>
        <w:rPr>
          <w:spacing w:val="-1"/>
        </w:rPr>
        <w:t> </w:t>
      </w:r>
      <w:r>
        <w:rPr>
          <w:spacing w:val="-2"/>
        </w:rPr>
        <w:t>committee.</w:t>
      </w:r>
    </w:p>
    <w:p>
      <w:pPr>
        <w:pStyle w:val="ListParagraph"/>
        <w:numPr>
          <w:ilvl w:val="0"/>
          <w:numId w:val="1"/>
        </w:numPr>
        <w:tabs>
          <w:tab w:pos="820" w:val="left" w:leader="none"/>
        </w:tabs>
        <w:spacing w:line="240" w:lineRule="auto" w:before="200" w:after="0"/>
        <w:ind w:left="900" w:right="113" w:hanging="501"/>
        <w:jc w:val="both"/>
        <w:rPr>
          <w:sz w:val="24"/>
        </w:rPr>
      </w:pPr>
      <w:r>
        <w:rPr>
          <w:sz w:val="24"/>
        </w:rPr>
        <w:t>The professional staff advisory committee," PSAC," shall serve as an advisory body to</w:t>
      </w:r>
      <w:r>
        <w:rPr>
          <w:spacing w:val="40"/>
          <w:sz w:val="24"/>
        </w:rPr>
        <w:t> </w:t>
      </w:r>
      <w:r>
        <w:rPr>
          <w:sz w:val="24"/>
        </w:rPr>
        <w:t>the president on matters relating to employment and any other issues for professional staff and on matters relating to any other issues directed to the committee.</w:t>
      </w:r>
    </w:p>
    <w:p>
      <w:pPr>
        <w:pStyle w:val="ListParagraph"/>
        <w:numPr>
          <w:ilvl w:val="0"/>
          <w:numId w:val="1"/>
        </w:numPr>
        <w:tabs>
          <w:tab w:pos="814" w:val="left" w:leader="none"/>
        </w:tabs>
        <w:spacing w:line="240" w:lineRule="auto" w:before="200" w:after="0"/>
        <w:ind w:left="900" w:right="113" w:hanging="501"/>
        <w:jc w:val="both"/>
        <w:rPr>
          <w:sz w:val="24"/>
        </w:rPr>
      </w:pPr>
      <w:r>
        <w:rPr>
          <w:sz w:val="24"/>
        </w:rPr>
        <w:t>The committee shall meet with the president annually and prepare an annual report in June</w:t>
      </w:r>
      <w:r>
        <w:rPr>
          <w:spacing w:val="-2"/>
          <w:sz w:val="24"/>
        </w:rPr>
        <w:t> </w:t>
      </w:r>
      <w:r>
        <w:rPr>
          <w:sz w:val="24"/>
        </w:rPr>
        <w:t>of</w:t>
      </w:r>
      <w:r>
        <w:rPr>
          <w:spacing w:val="-2"/>
          <w:sz w:val="24"/>
        </w:rPr>
        <w:t> </w:t>
      </w:r>
      <w:r>
        <w:rPr>
          <w:sz w:val="24"/>
        </w:rPr>
        <w:t>each</w:t>
      </w:r>
      <w:r>
        <w:rPr>
          <w:spacing w:val="-4"/>
          <w:sz w:val="24"/>
        </w:rPr>
        <w:t> </w:t>
      </w:r>
      <w:r>
        <w:rPr>
          <w:sz w:val="24"/>
        </w:rPr>
        <w:t>year</w:t>
      </w:r>
      <w:r>
        <w:rPr>
          <w:spacing w:val="-2"/>
          <w:sz w:val="24"/>
        </w:rPr>
        <w:t> </w:t>
      </w:r>
      <w:r>
        <w:rPr>
          <w:sz w:val="24"/>
        </w:rPr>
        <w:t>for</w:t>
      </w:r>
      <w:r>
        <w:rPr>
          <w:spacing w:val="-2"/>
          <w:sz w:val="24"/>
        </w:rPr>
        <w:t> </w:t>
      </w:r>
      <w:r>
        <w:rPr>
          <w:sz w:val="24"/>
        </w:rPr>
        <w:t>submission</w:t>
      </w:r>
      <w:r>
        <w:rPr>
          <w:spacing w:val="-2"/>
          <w:sz w:val="24"/>
        </w:rPr>
        <w:t> </w:t>
      </w:r>
      <w:r>
        <w:rPr>
          <w:sz w:val="24"/>
        </w:rPr>
        <w:t>to</w:t>
      </w:r>
      <w:r>
        <w:rPr>
          <w:spacing w:val="-2"/>
          <w:sz w:val="24"/>
        </w:rPr>
        <w:t> </w:t>
      </w:r>
      <w:r>
        <w:rPr>
          <w:sz w:val="24"/>
        </w:rPr>
        <w:t>the</w:t>
      </w:r>
      <w:r>
        <w:rPr>
          <w:spacing w:val="-2"/>
          <w:sz w:val="24"/>
        </w:rPr>
        <w:t> </w:t>
      </w:r>
      <w:r>
        <w:rPr>
          <w:sz w:val="24"/>
        </w:rPr>
        <w:t>office</w:t>
      </w:r>
      <w:r>
        <w:rPr>
          <w:spacing w:val="-4"/>
          <w:sz w:val="24"/>
        </w:rPr>
        <w:t> </w:t>
      </w:r>
      <w:r>
        <w:rPr>
          <w:sz w:val="24"/>
        </w:rPr>
        <w:t>of</w:t>
      </w:r>
      <w:r>
        <w:rPr>
          <w:spacing w:val="-3"/>
          <w:sz w:val="24"/>
        </w:rPr>
        <w:t> </w:t>
      </w:r>
      <w:r>
        <w:rPr>
          <w:sz w:val="24"/>
        </w:rPr>
        <w:t>the</w:t>
      </w:r>
      <w:r>
        <w:rPr>
          <w:spacing w:val="-2"/>
          <w:sz w:val="24"/>
        </w:rPr>
        <w:t> </w:t>
      </w:r>
      <w:r>
        <w:rPr>
          <w:sz w:val="24"/>
        </w:rPr>
        <w:t>president.</w:t>
      </w:r>
      <w:r>
        <w:rPr>
          <w:spacing w:val="-2"/>
          <w:sz w:val="24"/>
        </w:rPr>
        <w:t> </w:t>
      </w:r>
      <w:r>
        <w:rPr>
          <w:sz w:val="24"/>
        </w:rPr>
        <w:t>A</w:t>
      </w:r>
      <w:r>
        <w:rPr>
          <w:spacing w:val="-3"/>
          <w:sz w:val="24"/>
        </w:rPr>
        <w:t> </w:t>
      </w:r>
      <w:r>
        <w:rPr>
          <w:sz w:val="24"/>
        </w:rPr>
        <w:t>copy</w:t>
      </w:r>
      <w:r>
        <w:rPr>
          <w:spacing w:val="-2"/>
          <w:sz w:val="24"/>
        </w:rPr>
        <w:t> </w:t>
      </w:r>
      <w:r>
        <w:rPr>
          <w:sz w:val="24"/>
        </w:rPr>
        <w:t>of</w:t>
      </w:r>
      <w:r>
        <w:rPr>
          <w:spacing w:val="-3"/>
          <w:sz w:val="24"/>
        </w:rPr>
        <w:t> </w:t>
      </w:r>
      <w:r>
        <w:rPr>
          <w:sz w:val="24"/>
        </w:rPr>
        <w:t>this</w:t>
      </w:r>
      <w:r>
        <w:rPr>
          <w:spacing w:val="-2"/>
          <w:sz w:val="24"/>
        </w:rPr>
        <w:t> </w:t>
      </w:r>
      <w:r>
        <w:rPr>
          <w:sz w:val="24"/>
        </w:rPr>
        <w:t>report</w:t>
      </w:r>
      <w:r>
        <w:rPr>
          <w:spacing w:val="-3"/>
          <w:sz w:val="24"/>
        </w:rPr>
        <w:t> </w:t>
      </w:r>
      <w:r>
        <w:rPr>
          <w:sz w:val="24"/>
        </w:rPr>
        <w:t>shall be made available to all professional staff.</w:t>
      </w:r>
    </w:p>
    <w:p>
      <w:pPr>
        <w:pStyle w:val="ListParagraph"/>
        <w:numPr>
          <w:ilvl w:val="0"/>
          <w:numId w:val="1"/>
        </w:numPr>
        <w:tabs>
          <w:tab w:pos="781" w:val="left" w:leader="none"/>
        </w:tabs>
        <w:spacing w:line="240" w:lineRule="auto" w:before="200" w:after="0"/>
        <w:ind w:left="780" w:right="0" w:hanging="381"/>
        <w:jc w:val="left"/>
        <w:rPr>
          <w:sz w:val="24"/>
        </w:rPr>
      </w:pPr>
      <w:r>
        <w:rPr>
          <w:sz w:val="24"/>
        </w:rPr>
        <w:t>PSAC</w:t>
      </w:r>
      <w:r>
        <w:rPr>
          <w:spacing w:val="-5"/>
          <w:sz w:val="24"/>
        </w:rPr>
        <w:t> </w:t>
      </w:r>
      <w:r>
        <w:rPr>
          <w:sz w:val="24"/>
        </w:rPr>
        <w:t>shall</w:t>
      </w:r>
      <w:r>
        <w:rPr>
          <w:spacing w:val="-2"/>
          <w:sz w:val="24"/>
        </w:rPr>
        <w:t> </w:t>
      </w:r>
      <w:r>
        <w:rPr>
          <w:sz w:val="24"/>
        </w:rPr>
        <w:t>adopt</w:t>
      </w:r>
      <w:r>
        <w:rPr>
          <w:spacing w:val="-2"/>
          <w:sz w:val="24"/>
        </w:rPr>
        <w:t> </w:t>
      </w:r>
      <w:r>
        <w:rPr>
          <w:sz w:val="24"/>
        </w:rPr>
        <w:t>procedures</w:t>
      </w:r>
      <w:r>
        <w:rPr>
          <w:spacing w:val="-3"/>
          <w:sz w:val="24"/>
        </w:rPr>
        <w:t> </w:t>
      </w:r>
      <w:r>
        <w:rPr>
          <w:sz w:val="24"/>
        </w:rPr>
        <w:t>which</w:t>
      </w:r>
      <w:r>
        <w:rPr>
          <w:spacing w:val="-3"/>
          <w:sz w:val="24"/>
        </w:rPr>
        <w:t> </w:t>
      </w:r>
      <w:r>
        <w:rPr>
          <w:sz w:val="24"/>
        </w:rPr>
        <w:t>shall</w:t>
      </w:r>
      <w:r>
        <w:rPr>
          <w:spacing w:val="-3"/>
          <w:sz w:val="24"/>
        </w:rPr>
        <w:t> </w:t>
      </w:r>
      <w:r>
        <w:rPr>
          <w:sz w:val="24"/>
        </w:rPr>
        <w:t>govern</w:t>
      </w:r>
      <w:r>
        <w:rPr>
          <w:spacing w:val="-3"/>
          <w:sz w:val="24"/>
        </w:rPr>
        <w:t> </w:t>
      </w:r>
      <w:r>
        <w:rPr>
          <w:sz w:val="24"/>
        </w:rPr>
        <w:t>its</w:t>
      </w:r>
      <w:r>
        <w:rPr>
          <w:spacing w:val="-1"/>
          <w:sz w:val="24"/>
        </w:rPr>
        <w:t> </w:t>
      </w:r>
      <w:r>
        <w:rPr>
          <w:spacing w:val="-2"/>
          <w:sz w:val="24"/>
        </w:rPr>
        <w:t>operations.</w:t>
      </w:r>
    </w:p>
    <w:p>
      <w:pPr>
        <w:pStyle w:val="ListParagraph"/>
        <w:numPr>
          <w:ilvl w:val="0"/>
          <w:numId w:val="1"/>
        </w:numPr>
        <w:tabs>
          <w:tab w:pos="794" w:val="left" w:leader="none"/>
        </w:tabs>
        <w:spacing w:line="240" w:lineRule="auto" w:before="201" w:after="0"/>
        <w:ind w:left="793" w:right="0" w:hanging="394"/>
        <w:jc w:val="left"/>
        <w:rPr>
          <w:sz w:val="24"/>
        </w:rPr>
      </w:pPr>
      <w:r>
        <w:rPr>
          <w:spacing w:val="-2"/>
          <w:sz w:val="24"/>
        </w:rPr>
        <w:t>Composition.</w:t>
      </w:r>
    </w:p>
    <w:p>
      <w:pPr>
        <w:pStyle w:val="ListParagraph"/>
        <w:numPr>
          <w:ilvl w:val="1"/>
          <w:numId w:val="1"/>
        </w:numPr>
        <w:tabs>
          <w:tab w:pos="1177" w:val="left" w:leader="none"/>
        </w:tabs>
        <w:spacing w:line="240" w:lineRule="auto" w:before="199" w:after="0"/>
        <w:ind w:left="1300" w:right="111" w:hanging="501"/>
        <w:jc w:val="both"/>
        <w:rPr>
          <w:sz w:val="24"/>
        </w:rPr>
      </w:pPr>
      <w:r>
        <w:rPr>
          <w:sz w:val="24"/>
        </w:rPr>
        <w:t>The "PSAC" shall consist of eighteen full-time professional staff employed by the university of Akron. Eleven members shall be elected by the professional staff from the main campus. Three members shall be appointed by the president and three members shall be appointed by the seated "PSAC" committee. One member will be elected from the university of Akron's Wayne campus. The seated vice president of human resources/chief human resources officer shall maintain permanent ex-officio member status and offer regular advisory assistance. The office of general counsel shall provide assistance as appropriate.</w:t>
      </w:r>
    </w:p>
    <w:p>
      <w:pPr>
        <w:pStyle w:val="ListParagraph"/>
        <w:numPr>
          <w:ilvl w:val="1"/>
          <w:numId w:val="1"/>
        </w:numPr>
        <w:tabs>
          <w:tab w:pos="1181" w:val="left" w:leader="none"/>
        </w:tabs>
        <w:spacing w:line="240" w:lineRule="auto" w:before="200" w:after="0"/>
        <w:ind w:left="1300" w:right="114" w:hanging="501"/>
        <w:jc w:val="both"/>
        <w:rPr>
          <w:sz w:val="24"/>
        </w:rPr>
      </w:pPr>
      <w:r>
        <w:rPr>
          <w:sz w:val="24"/>
        </w:rPr>
        <w:t>No member may be elected or appointed to serve more than two consecutive full </w:t>
      </w:r>
      <w:r>
        <w:rPr>
          <w:spacing w:val="-2"/>
          <w:sz w:val="24"/>
        </w:rPr>
        <w:t>terms.</w:t>
      </w:r>
    </w:p>
    <w:p>
      <w:pPr>
        <w:pStyle w:val="ListParagraph"/>
        <w:numPr>
          <w:ilvl w:val="1"/>
          <w:numId w:val="1"/>
        </w:numPr>
        <w:tabs>
          <w:tab w:pos="1188" w:val="left" w:leader="none"/>
        </w:tabs>
        <w:spacing w:line="240" w:lineRule="auto" w:before="200" w:after="0"/>
        <w:ind w:left="1300" w:right="114" w:hanging="501"/>
        <w:jc w:val="both"/>
        <w:rPr>
          <w:sz w:val="24"/>
        </w:rPr>
      </w:pPr>
      <w:r>
        <w:rPr>
          <w:sz w:val="24"/>
        </w:rPr>
        <w:t>The president may appoint one or more ex officio members to the committee as appropriate for the committee's areas of concern.</w:t>
      </w:r>
    </w:p>
    <w:p>
      <w:pPr>
        <w:pStyle w:val="BodyText"/>
        <w:spacing w:before="0"/>
        <w:rPr>
          <w:sz w:val="26"/>
        </w:rPr>
      </w:pPr>
    </w:p>
    <w:p>
      <w:pPr>
        <w:pStyle w:val="BodyText"/>
        <w:spacing w:before="0"/>
        <w:rPr>
          <w:sz w:val="26"/>
        </w:rPr>
      </w:pPr>
    </w:p>
    <w:p>
      <w:pPr>
        <w:pStyle w:val="BodyText"/>
        <w:tabs>
          <w:tab w:pos="4420" w:val="left" w:leader="none"/>
        </w:tabs>
        <w:spacing w:before="154"/>
        <w:ind w:left="100"/>
      </w:pPr>
      <w:r>
        <w:rPr>
          <w:spacing w:val="-2"/>
        </w:rPr>
        <w:t>Effective:</w:t>
      </w:r>
      <w:r>
        <w:rPr/>
        <w:tab/>
      </w:r>
      <w:r>
        <w:rPr>
          <w:spacing w:val="-2"/>
        </w:rPr>
        <w:t>06/03/2023</w:t>
      </w:r>
    </w:p>
    <w:p>
      <w:pPr>
        <w:pStyle w:val="BodyText"/>
        <w:spacing w:before="2"/>
        <w:rPr>
          <w:sz w:val="16"/>
        </w:rPr>
      </w:pPr>
    </w:p>
    <w:p>
      <w:pPr>
        <w:pStyle w:val="BodyText"/>
        <w:spacing w:before="90"/>
        <w:ind w:left="100"/>
      </w:pPr>
      <w:r>
        <w:rPr/>
        <w:pict>
          <v:rect style="position:absolute;margin-left:288pt;margin-top:17.023104pt;width:108pt;height:.600010pt;mso-position-horizontal-relative:page;mso-position-vertical-relative:paragraph;z-index:15728640" id="docshape1" filled="true" fillcolor="#000000" stroked="false">
            <v:fill type="solid"/>
            <w10:wrap type="none"/>
          </v:rect>
        </w:pict>
      </w:r>
      <w:r>
        <w:rPr>
          <w:spacing w:val="-2"/>
        </w:rPr>
        <w:t>Certification:</w:t>
      </w:r>
    </w:p>
    <w:p>
      <w:pPr>
        <w:pStyle w:val="BodyText"/>
        <w:spacing w:before="0"/>
        <w:ind w:left="4420" w:right="2702"/>
      </w:pPr>
      <w:r>
        <w:rPr/>
        <w:t>M.</w:t>
      </w:r>
      <w:r>
        <w:rPr>
          <w:spacing w:val="-15"/>
        </w:rPr>
        <w:t> </w:t>
      </w:r>
      <w:r>
        <w:rPr/>
        <w:t>Celeste</w:t>
      </w:r>
      <w:r>
        <w:rPr>
          <w:spacing w:val="-15"/>
        </w:rPr>
        <w:t> </w:t>
      </w:r>
      <w:r>
        <w:rPr/>
        <w:t>Cook </w:t>
      </w:r>
      <w:r>
        <w:rPr>
          <w:spacing w:val="-2"/>
        </w:rPr>
        <w:t>Secretary</w:t>
      </w:r>
    </w:p>
    <w:p>
      <w:pPr>
        <w:pStyle w:val="BodyText"/>
        <w:spacing w:before="0"/>
        <w:ind w:left="4420"/>
      </w:pPr>
      <w:r>
        <w:rPr/>
        <w:t>Board of </w:t>
      </w:r>
      <w:r>
        <w:rPr>
          <w:spacing w:val="-2"/>
        </w:rPr>
        <w:t>Trustees</w:t>
      </w:r>
    </w:p>
    <w:p>
      <w:pPr>
        <w:pStyle w:val="BodyText"/>
        <w:spacing w:before="2"/>
        <w:rPr>
          <w:sz w:val="16"/>
        </w:rPr>
      </w:pPr>
    </w:p>
    <w:p>
      <w:pPr>
        <w:pStyle w:val="BodyText"/>
        <w:tabs>
          <w:tab w:pos="5077" w:val="right" w:leader="none"/>
        </w:tabs>
        <w:spacing w:before="90"/>
        <w:ind w:left="100"/>
      </w:pPr>
      <w:r>
        <w:rPr/>
        <w:t>Promulgated</w:t>
      </w:r>
      <w:r>
        <w:rPr>
          <w:spacing w:val="-11"/>
        </w:rPr>
        <w:t> </w:t>
      </w:r>
      <w:r>
        <w:rPr>
          <w:spacing w:val="-2"/>
        </w:rPr>
        <w:t>Under:</w:t>
      </w:r>
      <w:r>
        <w:rPr/>
        <w:tab/>
      </w:r>
      <w:r>
        <w:rPr>
          <w:spacing w:val="-2"/>
        </w:rPr>
        <w:t>111.15</w:t>
      </w:r>
    </w:p>
    <w:p>
      <w:pPr>
        <w:pStyle w:val="BodyText"/>
        <w:tabs>
          <w:tab w:pos="5198" w:val="right" w:leader="none"/>
        </w:tabs>
        <w:spacing w:before="276"/>
        <w:ind w:left="100"/>
      </w:pPr>
      <w:r>
        <w:rPr/>
        <w:t>Statutory </w:t>
      </w:r>
      <w:r>
        <w:rPr>
          <w:spacing w:val="-2"/>
        </w:rPr>
        <w:t>Authority:</w:t>
      </w:r>
      <w:r>
        <w:rPr/>
        <w:tab/>
      </w:r>
      <w:r>
        <w:rPr>
          <w:spacing w:val="-2"/>
        </w:rPr>
        <w:t>3359.01</w:t>
      </w:r>
    </w:p>
    <w:p>
      <w:pPr>
        <w:pStyle w:val="BodyText"/>
        <w:tabs>
          <w:tab w:pos="5199" w:val="right" w:leader="none"/>
        </w:tabs>
        <w:spacing w:before="276"/>
        <w:ind w:left="100"/>
      </w:pPr>
      <w:r>
        <w:rPr/>
        <w:t>Rule </w:t>
      </w:r>
      <w:r>
        <w:rPr>
          <w:spacing w:val="-2"/>
        </w:rPr>
        <w:t>Amplifies:</w:t>
      </w:r>
      <w:r>
        <w:rPr/>
        <w:tab/>
      </w:r>
      <w:r>
        <w:rPr>
          <w:spacing w:val="-2"/>
        </w:rPr>
        <w:t>3359.01</w:t>
      </w:r>
    </w:p>
    <w:p>
      <w:pPr>
        <w:pStyle w:val="BodyText"/>
        <w:tabs>
          <w:tab w:pos="4419" w:val="left" w:leader="none"/>
        </w:tabs>
        <w:spacing w:before="276"/>
        <w:ind w:left="100"/>
      </w:pPr>
      <w:r>
        <w:rPr/>
        <w:t>Prior Effective </w:t>
      </w:r>
      <w:r>
        <w:rPr>
          <w:spacing w:val="-2"/>
        </w:rPr>
        <w:t>Dates:</w:t>
      </w:r>
      <w:r>
        <w:rPr/>
        <w:tab/>
        <w:t>12/22/89, 02/12/05, 08/20/11, </w:t>
      </w:r>
      <w:r>
        <w:rPr>
          <w:spacing w:val="-2"/>
        </w:rPr>
        <w:t>01/31/2015</w:t>
      </w:r>
    </w:p>
    <w:sectPr>
      <w:type w:val="continuous"/>
      <w:pgSz w:w="12240" w:h="15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90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300" w:hanging="377"/>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220" w:hanging="377"/>
      </w:pPr>
      <w:rPr>
        <w:rFonts w:hint="default"/>
        <w:lang w:val="en-US" w:eastAsia="en-US" w:bidi="ar-SA"/>
      </w:rPr>
    </w:lvl>
    <w:lvl w:ilvl="3">
      <w:start w:val="0"/>
      <w:numFmt w:val="bullet"/>
      <w:lvlText w:val="•"/>
      <w:lvlJc w:val="left"/>
      <w:pPr>
        <w:ind w:left="3140" w:hanging="377"/>
      </w:pPr>
      <w:rPr>
        <w:rFonts w:hint="default"/>
        <w:lang w:val="en-US" w:eastAsia="en-US" w:bidi="ar-SA"/>
      </w:rPr>
    </w:lvl>
    <w:lvl w:ilvl="4">
      <w:start w:val="0"/>
      <w:numFmt w:val="bullet"/>
      <w:lvlText w:val="•"/>
      <w:lvlJc w:val="left"/>
      <w:pPr>
        <w:ind w:left="4060" w:hanging="377"/>
      </w:pPr>
      <w:rPr>
        <w:rFonts w:hint="default"/>
        <w:lang w:val="en-US" w:eastAsia="en-US" w:bidi="ar-SA"/>
      </w:rPr>
    </w:lvl>
    <w:lvl w:ilvl="5">
      <w:start w:val="0"/>
      <w:numFmt w:val="bullet"/>
      <w:lvlText w:val="•"/>
      <w:lvlJc w:val="left"/>
      <w:pPr>
        <w:ind w:left="4980" w:hanging="377"/>
      </w:pPr>
      <w:rPr>
        <w:rFonts w:hint="default"/>
        <w:lang w:val="en-US" w:eastAsia="en-US" w:bidi="ar-SA"/>
      </w:rPr>
    </w:lvl>
    <w:lvl w:ilvl="6">
      <w:start w:val="0"/>
      <w:numFmt w:val="bullet"/>
      <w:lvlText w:val="•"/>
      <w:lvlJc w:val="left"/>
      <w:pPr>
        <w:ind w:left="5900" w:hanging="377"/>
      </w:pPr>
      <w:rPr>
        <w:rFonts w:hint="default"/>
        <w:lang w:val="en-US" w:eastAsia="en-US" w:bidi="ar-SA"/>
      </w:rPr>
    </w:lvl>
    <w:lvl w:ilvl="7">
      <w:start w:val="0"/>
      <w:numFmt w:val="bullet"/>
      <w:lvlText w:val="•"/>
      <w:lvlJc w:val="left"/>
      <w:pPr>
        <w:ind w:left="6820" w:hanging="377"/>
      </w:pPr>
      <w:rPr>
        <w:rFonts w:hint="default"/>
        <w:lang w:val="en-US" w:eastAsia="en-US" w:bidi="ar-SA"/>
      </w:rPr>
    </w:lvl>
    <w:lvl w:ilvl="8">
      <w:start w:val="0"/>
      <w:numFmt w:val="bullet"/>
      <w:lvlText w:val="•"/>
      <w:lvlJc w:val="left"/>
      <w:pPr>
        <w:ind w:left="7740" w:hanging="37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200"/>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60"/>
      <w:ind w:left="499"/>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0"/>
      <w:ind w:left="1300" w:hanging="50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brooke3</dc:creator>
  <dc:title>Microsoft Word - 22-03.docx</dc:title>
  <dcterms:created xsi:type="dcterms:W3CDTF">2023-06-05T14:59:12Z</dcterms:created>
  <dcterms:modified xsi:type="dcterms:W3CDTF">2023-06-05T14:59:12Z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PScript5.dll Version 5.2.2</vt:lpwstr>
  </property>
  <property fmtid="{D5CDD505-2E9C-101B-9397-08002B2CF9AE}" pid="4" name="LastSaved">
    <vt:filetime>2023-06-05T00:00:00Z</vt:filetime>
  </property>
  <property fmtid="{D5CDD505-2E9C-101B-9397-08002B2CF9AE}" pid="5" name="Producer">
    <vt:lpwstr>Acrobat Distiller 23.0 (Windows)</vt:lpwstr>
  </property>
</Properties>
</file>