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9D1B" w14:textId="77777777" w:rsidR="00000000" w:rsidRDefault="000E3025">
      <w:pPr>
        <w:spacing w:after="200"/>
        <w:ind w:left="2000" w:hanging="1600"/>
        <w:rPr>
          <w:rFonts w:ascii="Times Roman" w:hAnsi="Times Roman" w:cs="Times Roman"/>
        </w:rPr>
      </w:pPr>
      <w:r>
        <w:rPr>
          <w:rFonts w:ascii="Times Roman" w:hAnsi="Times Roman" w:cs="Times Roman"/>
          <w:b/>
          <w:bCs/>
        </w:rPr>
        <w:t>3359-20-06.1     Part-time faculty appointments.</w:t>
      </w:r>
    </w:p>
    <w:p w14:paraId="2330056E" w14:textId="77777777" w:rsidR="00000000" w:rsidRDefault="000E3025">
      <w:pPr>
        <w:spacing w:after="200"/>
        <w:ind w:left="800" w:hanging="500"/>
        <w:rPr>
          <w:rFonts w:ascii="Times Roman" w:hAnsi="Times Roman" w:cs="Times Roman"/>
        </w:rPr>
      </w:pPr>
      <w:r>
        <w:rPr>
          <w:rFonts w:ascii="Times Roman" w:hAnsi="Times Roman" w:cs="Times Roman"/>
        </w:rPr>
        <w:t>(A) Definition of part-time faculty.</w:t>
      </w:r>
    </w:p>
    <w:p w14:paraId="044D00BE" w14:textId="77777777" w:rsidR="00000000" w:rsidRDefault="000E3025">
      <w:pPr>
        <w:spacing w:after="200"/>
        <w:ind w:left="1200" w:hanging="500"/>
        <w:rPr>
          <w:rFonts w:ascii="Times Roman" w:hAnsi="Times Roman" w:cs="Times Roman"/>
        </w:rPr>
      </w:pPr>
      <w:r>
        <w:rPr>
          <w:rFonts w:ascii="Times Roman" w:hAnsi="Times Roman" w:cs="Times Roman"/>
        </w:rPr>
        <w:t xml:space="preserve">(1) </w:t>
      </w:r>
      <w:r>
        <w:rPr>
          <w:rFonts w:ascii="Times Roman" w:hAnsi="Times Roman" w:cs="Times Roman"/>
        </w:rPr>
        <w:t xml:space="preserve">The designation of lecturer is used for part-time faculty members. Part-time faculty are appointed for a particular term, upon recommendation of the department chair and approval of the dean of the college and the president or the president's designee(s). </w:t>
      </w:r>
      <w:r>
        <w:rPr>
          <w:rFonts w:ascii="Times Roman" w:hAnsi="Times Roman" w:cs="Times Roman"/>
        </w:rPr>
        <w:t>Part-time faculty service requirement is limited to teaching responsibilities; all other activities are voluntary and shall not be considered to constitute full time responsibilities. The responsibilities of part-time faculty are:</w:t>
      </w:r>
    </w:p>
    <w:p w14:paraId="192219D8" w14:textId="77777777" w:rsidR="00000000" w:rsidRDefault="000E3025">
      <w:pPr>
        <w:spacing w:after="200"/>
        <w:ind w:left="1600" w:hanging="500"/>
        <w:rPr>
          <w:rFonts w:ascii="Times Roman" w:hAnsi="Times Roman" w:cs="Times Roman"/>
        </w:rPr>
      </w:pPr>
      <w:r>
        <w:rPr>
          <w:rFonts w:ascii="Times Roman" w:hAnsi="Times Roman" w:cs="Times Roman"/>
        </w:rPr>
        <w:t>(a) Develop the course sy</w:t>
      </w:r>
      <w:r>
        <w:rPr>
          <w:rFonts w:ascii="Times Roman" w:hAnsi="Times Roman" w:cs="Times Roman"/>
        </w:rPr>
        <w:t>llabus for each section taught (unless the syllabus is standardized by the department</w:t>
      </w:r>
      <w:proofErr w:type="gramStart"/>
      <w:r>
        <w:rPr>
          <w:rFonts w:ascii="Times Roman" w:hAnsi="Times Roman" w:cs="Times Roman"/>
        </w:rPr>
        <w:t>);</w:t>
      </w:r>
      <w:proofErr w:type="gramEnd"/>
    </w:p>
    <w:p w14:paraId="4C463C60" w14:textId="77777777" w:rsidR="00000000" w:rsidRDefault="000E3025">
      <w:pPr>
        <w:spacing w:after="200"/>
        <w:ind w:left="1600" w:hanging="500"/>
        <w:rPr>
          <w:rFonts w:ascii="Times Roman" w:hAnsi="Times Roman" w:cs="Times Roman"/>
        </w:rPr>
      </w:pPr>
      <w:r>
        <w:rPr>
          <w:rFonts w:ascii="Times Roman" w:hAnsi="Times Roman" w:cs="Times Roman"/>
        </w:rPr>
        <w:t xml:space="preserve">(b) Hold classes on a regular basis according to the university </w:t>
      </w:r>
      <w:proofErr w:type="gramStart"/>
      <w:r>
        <w:rPr>
          <w:rFonts w:ascii="Times Roman" w:hAnsi="Times Roman" w:cs="Times Roman"/>
        </w:rPr>
        <w:t>schedule;</w:t>
      </w:r>
      <w:proofErr w:type="gramEnd"/>
    </w:p>
    <w:p w14:paraId="3D86FE99" w14:textId="77777777" w:rsidR="00000000" w:rsidRDefault="000E3025">
      <w:pPr>
        <w:spacing w:after="200"/>
        <w:ind w:left="1600" w:hanging="500"/>
        <w:rPr>
          <w:rFonts w:ascii="Times Roman" w:hAnsi="Times Roman" w:cs="Times Roman"/>
        </w:rPr>
      </w:pPr>
      <w:r>
        <w:rPr>
          <w:rFonts w:ascii="Times Roman" w:hAnsi="Times Roman" w:cs="Times Roman"/>
        </w:rPr>
        <w:t xml:space="preserve">(c) Keep required student grades in accordance with rule 3359-20-05.1 of the Administrative </w:t>
      </w:r>
      <w:proofErr w:type="gramStart"/>
      <w:r>
        <w:rPr>
          <w:rFonts w:ascii="Times Roman" w:hAnsi="Times Roman" w:cs="Times Roman"/>
        </w:rPr>
        <w:t>Co</w:t>
      </w:r>
      <w:r>
        <w:rPr>
          <w:rFonts w:ascii="Times Roman" w:hAnsi="Times Roman" w:cs="Times Roman"/>
        </w:rPr>
        <w:t>de;</w:t>
      </w:r>
      <w:proofErr w:type="gramEnd"/>
    </w:p>
    <w:p w14:paraId="7EE2179C" w14:textId="77777777" w:rsidR="00000000" w:rsidRDefault="000E3025">
      <w:pPr>
        <w:spacing w:after="200"/>
        <w:ind w:left="1600" w:hanging="500"/>
        <w:rPr>
          <w:rFonts w:ascii="Times Roman" w:hAnsi="Times Roman" w:cs="Times Roman"/>
        </w:rPr>
      </w:pPr>
      <w:r>
        <w:rPr>
          <w:rFonts w:ascii="Times Roman" w:hAnsi="Times Roman" w:cs="Times Roman"/>
        </w:rPr>
        <w:t xml:space="preserve">(d) Maintain the confidentiality of student </w:t>
      </w:r>
      <w:proofErr w:type="gramStart"/>
      <w:r>
        <w:rPr>
          <w:rFonts w:ascii="Times Roman" w:hAnsi="Times Roman" w:cs="Times Roman"/>
        </w:rPr>
        <w:t>records;</w:t>
      </w:r>
      <w:proofErr w:type="gramEnd"/>
    </w:p>
    <w:p w14:paraId="42B0A851" w14:textId="77777777" w:rsidR="00000000" w:rsidRDefault="000E3025">
      <w:pPr>
        <w:spacing w:after="200"/>
        <w:ind w:left="1600" w:hanging="500"/>
        <w:rPr>
          <w:rFonts w:ascii="Times Roman" w:hAnsi="Times Roman" w:cs="Times Roman"/>
        </w:rPr>
      </w:pPr>
      <w:r>
        <w:rPr>
          <w:rFonts w:ascii="Times Roman" w:hAnsi="Times Roman" w:cs="Times Roman"/>
        </w:rPr>
        <w:t xml:space="preserve">(e) Maintain office hours or another method of allowing students in their classes to meet with </w:t>
      </w:r>
      <w:proofErr w:type="gramStart"/>
      <w:r>
        <w:rPr>
          <w:rFonts w:ascii="Times Roman" w:hAnsi="Times Roman" w:cs="Times Roman"/>
        </w:rPr>
        <w:t>them;</w:t>
      </w:r>
      <w:proofErr w:type="gramEnd"/>
    </w:p>
    <w:p w14:paraId="0E3613F4" w14:textId="77777777" w:rsidR="00000000" w:rsidRDefault="000E3025">
      <w:pPr>
        <w:spacing w:after="200"/>
        <w:ind w:left="1600" w:hanging="500"/>
        <w:rPr>
          <w:rFonts w:ascii="Times Roman" w:hAnsi="Times Roman" w:cs="Times Roman"/>
        </w:rPr>
      </w:pPr>
      <w:r>
        <w:rPr>
          <w:rFonts w:ascii="Times Roman" w:hAnsi="Times Roman" w:cs="Times Roman"/>
        </w:rPr>
        <w:t xml:space="preserve">(f) </w:t>
      </w:r>
      <w:r>
        <w:rPr>
          <w:rFonts w:ascii="Times Roman" w:hAnsi="Times Roman" w:cs="Times Roman"/>
        </w:rPr>
        <w:t xml:space="preserve">Prepare and grade tests, quizzes, and other student </w:t>
      </w:r>
      <w:proofErr w:type="gramStart"/>
      <w:r>
        <w:rPr>
          <w:rFonts w:ascii="Times Roman" w:hAnsi="Times Roman" w:cs="Times Roman"/>
        </w:rPr>
        <w:t>assignments;</w:t>
      </w:r>
      <w:proofErr w:type="gramEnd"/>
    </w:p>
    <w:p w14:paraId="4BA83A07" w14:textId="77777777" w:rsidR="00000000" w:rsidRDefault="000E3025">
      <w:pPr>
        <w:spacing w:after="200"/>
        <w:ind w:left="1600" w:hanging="500"/>
        <w:rPr>
          <w:rFonts w:ascii="Times Roman" w:hAnsi="Times Roman" w:cs="Times Roman"/>
        </w:rPr>
      </w:pPr>
      <w:r>
        <w:rPr>
          <w:rFonts w:ascii="Times Roman" w:hAnsi="Times Roman" w:cs="Times Roman"/>
        </w:rPr>
        <w:t>(g) Attend scheduled departmental meetings when possible; and</w:t>
      </w:r>
    </w:p>
    <w:p w14:paraId="0FC6F5D6" w14:textId="77777777" w:rsidR="00000000" w:rsidRDefault="000E3025">
      <w:pPr>
        <w:spacing w:after="200"/>
        <w:ind w:left="1600" w:hanging="500"/>
        <w:rPr>
          <w:rFonts w:ascii="Times Roman" w:hAnsi="Times Roman" w:cs="Times Roman"/>
        </w:rPr>
      </w:pPr>
      <w:r>
        <w:rPr>
          <w:rFonts w:ascii="Times Roman" w:hAnsi="Times Roman" w:cs="Times Roman"/>
        </w:rPr>
        <w:t>(h) Provide current vitae and teaching portfolio to the department.</w:t>
      </w:r>
    </w:p>
    <w:p w14:paraId="5ED1DDAB" w14:textId="77777777" w:rsidR="00000000" w:rsidRDefault="000E3025">
      <w:pPr>
        <w:spacing w:after="200"/>
        <w:ind w:left="800" w:hanging="500"/>
        <w:rPr>
          <w:rFonts w:ascii="Times Roman" w:hAnsi="Times Roman" w:cs="Times Roman"/>
        </w:rPr>
      </w:pPr>
      <w:r>
        <w:rPr>
          <w:rFonts w:ascii="Times Roman" w:hAnsi="Times Roman" w:cs="Times Roman"/>
        </w:rPr>
        <w:t>(B) Definition of teaching portfolio.</w:t>
      </w:r>
    </w:p>
    <w:p w14:paraId="3431DB8A" w14:textId="77777777" w:rsidR="00000000" w:rsidRDefault="000E3025">
      <w:pPr>
        <w:spacing w:after="200"/>
        <w:ind w:left="1200" w:hanging="500"/>
        <w:rPr>
          <w:rFonts w:ascii="Times Roman" w:hAnsi="Times Roman" w:cs="Times Roman"/>
        </w:rPr>
      </w:pPr>
      <w:r>
        <w:rPr>
          <w:rFonts w:ascii="Times Roman" w:hAnsi="Times Roman" w:cs="Times Roman"/>
        </w:rPr>
        <w:t>(1) The teaching portfo</w:t>
      </w:r>
      <w:r>
        <w:rPr>
          <w:rFonts w:ascii="Times Roman" w:hAnsi="Times Roman" w:cs="Times Roman"/>
        </w:rPr>
        <w:t>lio is a file that is held by the department for each individual part-time faculty member, Items to be contained in the teaching portfolio for part-time faculty members are:</w:t>
      </w:r>
    </w:p>
    <w:p w14:paraId="77BFFE9E" w14:textId="77777777" w:rsidR="00000000" w:rsidRDefault="000E3025">
      <w:pPr>
        <w:spacing w:after="200"/>
        <w:ind w:left="1600" w:hanging="500"/>
        <w:rPr>
          <w:rFonts w:ascii="Times Roman" w:hAnsi="Times Roman" w:cs="Times Roman"/>
        </w:rPr>
      </w:pPr>
      <w:r>
        <w:rPr>
          <w:rFonts w:ascii="Times Roman" w:hAnsi="Times Roman" w:cs="Times Roman"/>
        </w:rPr>
        <w:t xml:space="preserve">(a) Current </w:t>
      </w:r>
      <w:proofErr w:type="gramStart"/>
      <w:r>
        <w:rPr>
          <w:rFonts w:ascii="Times Roman" w:hAnsi="Times Roman" w:cs="Times Roman"/>
        </w:rPr>
        <w:t>vitae;</w:t>
      </w:r>
      <w:proofErr w:type="gramEnd"/>
    </w:p>
    <w:p w14:paraId="1B97EA2A" w14:textId="77777777" w:rsidR="00000000" w:rsidRDefault="000E3025">
      <w:pPr>
        <w:spacing w:after="200"/>
        <w:ind w:left="1600" w:hanging="500"/>
        <w:rPr>
          <w:rFonts w:ascii="Times Roman" w:hAnsi="Times Roman" w:cs="Times Roman"/>
        </w:rPr>
      </w:pPr>
      <w:r>
        <w:rPr>
          <w:rFonts w:ascii="Times Roman" w:hAnsi="Times Roman" w:cs="Times Roman"/>
        </w:rPr>
        <w:t>(b) Chair, mentor, or peer evaluations using documented expecta</w:t>
      </w:r>
      <w:r>
        <w:rPr>
          <w:rFonts w:ascii="Times Roman" w:hAnsi="Times Roman" w:cs="Times Roman"/>
        </w:rPr>
        <w:t xml:space="preserve">tions and evaluation methods standardized in the department or </w:t>
      </w:r>
      <w:proofErr w:type="gramStart"/>
      <w:r>
        <w:rPr>
          <w:rFonts w:ascii="Times Roman" w:hAnsi="Times Roman" w:cs="Times Roman"/>
        </w:rPr>
        <w:t>college;</w:t>
      </w:r>
      <w:proofErr w:type="gramEnd"/>
    </w:p>
    <w:p w14:paraId="2DFEFCFD" w14:textId="77777777" w:rsidR="00000000" w:rsidRDefault="000E3025">
      <w:pPr>
        <w:spacing w:after="200"/>
        <w:ind w:left="1600" w:hanging="500"/>
        <w:rPr>
          <w:rFonts w:ascii="Times Roman" w:hAnsi="Times Roman" w:cs="Times Roman"/>
        </w:rPr>
      </w:pPr>
      <w:r>
        <w:rPr>
          <w:rFonts w:ascii="Times Roman" w:hAnsi="Times Roman" w:cs="Times Roman"/>
        </w:rPr>
        <w:t xml:space="preserve">(c) Student evaluations using a standardized departmental </w:t>
      </w:r>
      <w:proofErr w:type="gramStart"/>
      <w:r>
        <w:rPr>
          <w:rFonts w:ascii="Times Roman" w:hAnsi="Times Roman" w:cs="Times Roman"/>
        </w:rPr>
        <w:t>form;</w:t>
      </w:r>
      <w:proofErr w:type="gramEnd"/>
    </w:p>
    <w:p w14:paraId="2A3C4470" w14:textId="77777777" w:rsidR="00000000" w:rsidRDefault="000E3025">
      <w:pPr>
        <w:spacing w:after="200"/>
        <w:ind w:left="1600" w:hanging="500"/>
        <w:rPr>
          <w:rFonts w:ascii="Times Roman" w:hAnsi="Times Roman" w:cs="Times Roman"/>
        </w:rPr>
      </w:pPr>
      <w:r>
        <w:rPr>
          <w:rFonts w:ascii="Times Roman" w:hAnsi="Times Roman" w:cs="Times Roman"/>
        </w:rPr>
        <w:t xml:space="preserve">(d) Course </w:t>
      </w:r>
      <w:proofErr w:type="gramStart"/>
      <w:r>
        <w:rPr>
          <w:rFonts w:ascii="Times Roman" w:hAnsi="Times Roman" w:cs="Times Roman"/>
        </w:rPr>
        <w:t>syllabus;</w:t>
      </w:r>
      <w:proofErr w:type="gramEnd"/>
    </w:p>
    <w:p w14:paraId="651A3DF3" w14:textId="77777777" w:rsidR="00000000" w:rsidRDefault="000E3025">
      <w:pPr>
        <w:spacing w:after="200"/>
        <w:ind w:left="1600" w:hanging="500"/>
        <w:rPr>
          <w:rFonts w:ascii="Times Roman" w:hAnsi="Times Roman" w:cs="Times Roman"/>
        </w:rPr>
      </w:pPr>
      <w:r>
        <w:rPr>
          <w:rFonts w:ascii="Times Roman" w:hAnsi="Times Roman" w:cs="Times Roman"/>
        </w:rPr>
        <w:t xml:space="preserve">(e) Other course information such as classroom assignments and </w:t>
      </w:r>
      <w:proofErr w:type="gramStart"/>
      <w:r>
        <w:rPr>
          <w:rFonts w:ascii="Times Roman" w:hAnsi="Times Roman" w:cs="Times Roman"/>
        </w:rPr>
        <w:t>tests;</w:t>
      </w:r>
      <w:proofErr w:type="gramEnd"/>
    </w:p>
    <w:p w14:paraId="3AC77522" w14:textId="77777777" w:rsidR="00000000" w:rsidRDefault="000E3025">
      <w:pPr>
        <w:spacing w:after="200"/>
        <w:ind w:left="1600" w:hanging="500"/>
        <w:rPr>
          <w:rFonts w:ascii="Times Roman" w:hAnsi="Times Roman" w:cs="Times Roman"/>
        </w:rPr>
      </w:pPr>
      <w:r>
        <w:rPr>
          <w:rFonts w:ascii="Times Roman" w:hAnsi="Times Roman" w:cs="Times Roman"/>
        </w:rPr>
        <w:t>(f) Integration of innovative</w:t>
      </w:r>
      <w:r>
        <w:rPr>
          <w:rFonts w:ascii="Times Roman" w:hAnsi="Times Roman" w:cs="Times Roman"/>
        </w:rPr>
        <w:t xml:space="preserve"> approaches to teaching; and </w:t>
      </w:r>
    </w:p>
    <w:p w14:paraId="10E57BBC" w14:textId="77777777" w:rsidR="00000000" w:rsidRDefault="000E3025">
      <w:pPr>
        <w:spacing w:after="200"/>
        <w:ind w:left="1600" w:hanging="500"/>
        <w:rPr>
          <w:rFonts w:ascii="Times Roman" w:hAnsi="Times Roman" w:cs="Times Roman"/>
        </w:rPr>
      </w:pPr>
      <w:r>
        <w:rPr>
          <w:rFonts w:ascii="Times Roman" w:hAnsi="Times Roman" w:cs="Times Roman"/>
        </w:rPr>
        <w:t>(g) Participation in departmental workshops.</w:t>
      </w:r>
    </w:p>
    <w:p w14:paraId="4EC8A1BB" w14:textId="77777777" w:rsidR="00000000" w:rsidRDefault="000E3025">
      <w:pPr>
        <w:spacing w:after="200"/>
        <w:ind w:left="1200" w:hanging="500"/>
        <w:rPr>
          <w:rFonts w:ascii="Times Roman" w:hAnsi="Times Roman" w:cs="Times Roman"/>
        </w:rPr>
      </w:pPr>
      <w:r>
        <w:rPr>
          <w:rFonts w:ascii="Times Roman" w:hAnsi="Times Roman" w:cs="Times Roman"/>
        </w:rPr>
        <w:t xml:space="preserve">(2) The responsibility for keeping the teaching portfolio up to date lies with the part-time </w:t>
      </w:r>
      <w:r>
        <w:rPr>
          <w:rFonts w:ascii="Times Roman" w:hAnsi="Times Roman" w:cs="Times Roman"/>
        </w:rPr>
        <w:lastRenderedPageBreak/>
        <w:t>faculty member.</w:t>
      </w:r>
    </w:p>
    <w:p w14:paraId="01F152E3" w14:textId="77777777" w:rsidR="00000000" w:rsidRDefault="000E3025">
      <w:pPr>
        <w:spacing w:after="200"/>
        <w:ind w:left="800" w:hanging="500"/>
        <w:rPr>
          <w:rFonts w:ascii="Times Roman" w:hAnsi="Times Roman" w:cs="Times Roman"/>
        </w:rPr>
      </w:pPr>
      <w:r>
        <w:rPr>
          <w:rFonts w:ascii="Times Roman" w:hAnsi="Times Roman" w:cs="Times Roman"/>
        </w:rPr>
        <w:t>(C) Definition of relevant experience.</w:t>
      </w:r>
    </w:p>
    <w:p w14:paraId="22057AAD" w14:textId="77777777" w:rsidR="00000000" w:rsidRDefault="000E3025">
      <w:pPr>
        <w:spacing w:after="200"/>
        <w:ind w:left="800"/>
        <w:rPr>
          <w:rFonts w:ascii="Times Roman" w:hAnsi="Times Roman" w:cs="Times Roman"/>
        </w:rPr>
      </w:pPr>
      <w:r>
        <w:rPr>
          <w:rFonts w:ascii="Times Roman" w:hAnsi="Times Roman" w:cs="Times Roman"/>
        </w:rPr>
        <w:t>Relevant experience is work exper</w:t>
      </w:r>
      <w:r>
        <w:rPr>
          <w:rFonts w:ascii="Times Roman" w:hAnsi="Times Roman" w:cs="Times Roman"/>
        </w:rPr>
        <w:t>ience that is directly related to the anticipated university of Akron teaching assignment.</w:t>
      </w:r>
    </w:p>
    <w:p w14:paraId="473FF8C5" w14:textId="77777777" w:rsidR="00000000" w:rsidRDefault="000E3025">
      <w:pPr>
        <w:spacing w:after="200"/>
        <w:ind w:left="1200" w:hanging="500"/>
        <w:rPr>
          <w:rFonts w:ascii="Times Roman" w:hAnsi="Times Roman" w:cs="Times Roman"/>
        </w:rPr>
      </w:pPr>
      <w:r>
        <w:rPr>
          <w:rFonts w:ascii="Times Roman" w:hAnsi="Times Roman" w:cs="Times Roman"/>
        </w:rPr>
        <w:t>(1) Relevant work experience includes, but is not limited to:</w:t>
      </w:r>
    </w:p>
    <w:p w14:paraId="7C3777B4" w14:textId="77777777" w:rsidR="00000000" w:rsidRDefault="000E3025">
      <w:pPr>
        <w:spacing w:after="200"/>
        <w:ind w:left="1600" w:hanging="500"/>
        <w:rPr>
          <w:rFonts w:ascii="Times Roman" w:hAnsi="Times Roman" w:cs="Times Roman"/>
        </w:rPr>
      </w:pPr>
      <w:r>
        <w:rPr>
          <w:rFonts w:ascii="Times Roman" w:hAnsi="Times Roman" w:cs="Times Roman"/>
        </w:rPr>
        <w:t xml:space="preserve">(a) Teaching </w:t>
      </w:r>
      <w:proofErr w:type="gramStart"/>
      <w:r>
        <w:rPr>
          <w:rFonts w:ascii="Times Roman" w:hAnsi="Times Roman" w:cs="Times Roman"/>
        </w:rPr>
        <w:t>experience;</w:t>
      </w:r>
      <w:proofErr w:type="gramEnd"/>
    </w:p>
    <w:p w14:paraId="76F821EF" w14:textId="77777777" w:rsidR="00000000" w:rsidRDefault="000E3025">
      <w:pPr>
        <w:spacing w:after="200"/>
        <w:ind w:left="1600" w:hanging="500"/>
        <w:rPr>
          <w:rFonts w:ascii="Times Roman" w:hAnsi="Times Roman" w:cs="Times Roman"/>
        </w:rPr>
      </w:pPr>
      <w:r>
        <w:rPr>
          <w:rFonts w:ascii="Times Roman" w:hAnsi="Times Roman" w:cs="Times Roman"/>
        </w:rPr>
        <w:t>(b) Professional experience, including:</w:t>
      </w:r>
    </w:p>
    <w:p w14:paraId="283ABD3F" w14:textId="77777777" w:rsidR="00000000" w:rsidRDefault="000E302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Clinical or professional </w:t>
      </w:r>
      <w:proofErr w:type="gramStart"/>
      <w:r>
        <w:rPr>
          <w:rFonts w:ascii="Times Roman" w:hAnsi="Times Roman" w:cs="Times Roman"/>
        </w:rPr>
        <w:t>experienc</w:t>
      </w:r>
      <w:r>
        <w:rPr>
          <w:rFonts w:ascii="Times Roman" w:hAnsi="Times Roman" w:cs="Times Roman"/>
        </w:rPr>
        <w:t>e;</w:t>
      </w:r>
      <w:proofErr w:type="gramEnd"/>
    </w:p>
    <w:p w14:paraId="707AD142" w14:textId="77777777" w:rsidR="00000000" w:rsidRDefault="000E3025">
      <w:pPr>
        <w:spacing w:after="200"/>
        <w:ind w:left="2000" w:hanging="500"/>
        <w:rPr>
          <w:rFonts w:ascii="Times Roman" w:hAnsi="Times Roman" w:cs="Times Roman"/>
        </w:rPr>
      </w:pPr>
      <w:r>
        <w:rPr>
          <w:rFonts w:ascii="Times Roman" w:hAnsi="Times Roman" w:cs="Times Roman"/>
        </w:rPr>
        <w:t xml:space="preserve">(ii) Similar teaching experience at another </w:t>
      </w:r>
      <w:proofErr w:type="gramStart"/>
      <w:r>
        <w:rPr>
          <w:rFonts w:ascii="Times Roman" w:hAnsi="Times Roman" w:cs="Times Roman"/>
        </w:rPr>
        <w:t>university;</w:t>
      </w:r>
      <w:proofErr w:type="gramEnd"/>
    </w:p>
    <w:p w14:paraId="32BAB3BC" w14:textId="77777777" w:rsidR="00000000" w:rsidRDefault="000E3025">
      <w:pPr>
        <w:spacing w:after="200"/>
        <w:ind w:left="2000" w:hanging="500"/>
        <w:rPr>
          <w:rFonts w:ascii="Times Roman" w:hAnsi="Times Roman" w:cs="Times Roman"/>
        </w:rPr>
      </w:pPr>
      <w:r>
        <w:rPr>
          <w:rFonts w:ascii="Times Roman" w:hAnsi="Times Roman" w:cs="Times Roman"/>
        </w:rPr>
        <w:t>(iii) Relevant special licensures or certificates through a recognized organizational body (local, state, or federal government or professional organization); and</w:t>
      </w:r>
    </w:p>
    <w:p w14:paraId="3F8DF65C" w14:textId="77777777" w:rsidR="00000000" w:rsidRDefault="000E3025">
      <w:pPr>
        <w:spacing w:after="200"/>
        <w:ind w:left="1200" w:hanging="500"/>
        <w:rPr>
          <w:rFonts w:ascii="Times Roman" w:hAnsi="Times Roman" w:cs="Times Roman"/>
        </w:rPr>
      </w:pPr>
      <w:r>
        <w:rPr>
          <w:rFonts w:ascii="Times Roman" w:hAnsi="Times Roman" w:cs="Times Roman"/>
        </w:rPr>
        <w:t>(2) Record of activity in a releva</w:t>
      </w:r>
      <w:r>
        <w:rPr>
          <w:rFonts w:ascii="Times Roman" w:hAnsi="Times Roman" w:cs="Times Roman"/>
        </w:rPr>
        <w:t>nt professional organization.</w:t>
      </w:r>
    </w:p>
    <w:p w14:paraId="4430F0B4" w14:textId="77777777" w:rsidR="00000000" w:rsidRDefault="000E3025">
      <w:pPr>
        <w:spacing w:after="200"/>
        <w:ind w:left="800" w:hanging="500"/>
        <w:rPr>
          <w:rFonts w:ascii="Times Roman" w:hAnsi="Times Roman" w:cs="Times Roman"/>
        </w:rPr>
      </w:pPr>
      <w:r>
        <w:rPr>
          <w:rFonts w:ascii="Times Roman" w:hAnsi="Times Roman" w:cs="Times Roman"/>
        </w:rPr>
        <w:t>(D) Excellence in teaching.</w:t>
      </w:r>
    </w:p>
    <w:p w14:paraId="248EF598" w14:textId="77777777" w:rsidR="00000000" w:rsidRDefault="000E3025">
      <w:pPr>
        <w:spacing w:after="200"/>
        <w:ind w:left="1200" w:hanging="500"/>
        <w:rPr>
          <w:rFonts w:ascii="Times Roman" w:hAnsi="Times Roman" w:cs="Times Roman"/>
        </w:rPr>
      </w:pPr>
      <w:r>
        <w:rPr>
          <w:rFonts w:ascii="Times Roman" w:hAnsi="Times Roman" w:cs="Times Roman"/>
        </w:rPr>
        <w:t xml:space="preserve">(1) </w:t>
      </w:r>
      <w:r>
        <w:rPr>
          <w:rFonts w:ascii="Times Roman" w:hAnsi="Times Roman" w:cs="Times Roman"/>
        </w:rPr>
        <w:t>Excellence in teaching is documented by the part-time faculty member's teaching portfolio. Any item in the teaching portfolio may indicate excellence in teaching; however, when documenting classroom performance, excellence is demonstrated by scores that ar</w:t>
      </w:r>
      <w:r>
        <w:rPr>
          <w:rFonts w:ascii="Times Roman" w:hAnsi="Times Roman" w:cs="Times Roman"/>
        </w:rPr>
        <w:t>e consistently above the department mean in the following areas:</w:t>
      </w:r>
    </w:p>
    <w:p w14:paraId="1B7097A5" w14:textId="77777777" w:rsidR="00000000" w:rsidRDefault="000E3025">
      <w:pPr>
        <w:spacing w:after="200"/>
        <w:ind w:left="1600" w:hanging="500"/>
        <w:rPr>
          <w:rFonts w:ascii="Times Roman" w:hAnsi="Times Roman" w:cs="Times Roman"/>
        </w:rPr>
      </w:pPr>
      <w:r>
        <w:rPr>
          <w:rFonts w:ascii="Times Roman" w:hAnsi="Times Roman" w:cs="Times Roman"/>
        </w:rPr>
        <w:t xml:space="preserve">(a) Student </w:t>
      </w:r>
      <w:proofErr w:type="gramStart"/>
      <w:r>
        <w:rPr>
          <w:rFonts w:ascii="Times Roman" w:hAnsi="Times Roman" w:cs="Times Roman"/>
        </w:rPr>
        <w:t>evaluations;</w:t>
      </w:r>
      <w:proofErr w:type="gramEnd"/>
    </w:p>
    <w:p w14:paraId="49765D19" w14:textId="77777777" w:rsidR="00000000" w:rsidRDefault="000E3025">
      <w:pPr>
        <w:spacing w:after="200"/>
        <w:ind w:left="1600" w:hanging="500"/>
        <w:rPr>
          <w:rFonts w:ascii="Times Roman" w:hAnsi="Times Roman" w:cs="Times Roman"/>
        </w:rPr>
      </w:pPr>
      <w:r>
        <w:rPr>
          <w:rFonts w:ascii="Times Roman" w:hAnsi="Times Roman" w:cs="Times Roman"/>
        </w:rPr>
        <w:t>(b) Peer evaluations; and</w:t>
      </w:r>
    </w:p>
    <w:p w14:paraId="5CDE5ED9" w14:textId="77777777" w:rsidR="00000000" w:rsidRDefault="000E3025">
      <w:pPr>
        <w:spacing w:after="200"/>
        <w:ind w:left="1600" w:hanging="500"/>
        <w:rPr>
          <w:rFonts w:ascii="Times Roman" w:hAnsi="Times Roman" w:cs="Times Roman"/>
        </w:rPr>
      </w:pPr>
      <w:r>
        <w:rPr>
          <w:rFonts w:ascii="Times Roman" w:hAnsi="Times Roman" w:cs="Times Roman"/>
        </w:rPr>
        <w:t>(c) Supervisor evaluations.</w:t>
      </w:r>
    </w:p>
    <w:p w14:paraId="59E991B5" w14:textId="77777777" w:rsidR="00000000" w:rsidRDefault="000E3025">
      <w:pPr>
        <w:spacing w:after="200"/>
        <w:ind w:left="1200" w:hanging="500"/>
        <w:rPr>
          <w:rFonts w:ascii="Times Roman" w:hAnsi="Times Roman" w:cs="Times Roman"/>
        </w:rPr>
      </w:pPr>
      <w:r>
        <w:rPr>
          <w:rFonts w:ascii="Times Roman" w:hAnsi="Times Roman" w:cs="Times Roman"/>
        </w:rPr>
        <w:t>(2) Additional items include, but are not limited to:</w:t>
      </w:r>
    </w:p>
    <w:p w14:paraId="7087B5A7" w14:textId="77777777" w:rsidR="00000000" w:rsidRDefault="000E3025">
      <w:pPr>
        <w:spacing w:after="200"/>
        <w:ind w:left="1600" w:hanging="500"/>
        <w:rPr>
          <w:rFonts w:ascii="Times Roman" w:hAnsi="Times Roman" w:cs="Times Roman"/>
        </w:rPr>
      </w:pPr>
      <w:r>
        <w:rPr>
          <w:rFonts w:ascii="Times Roman" w:hAnsi="Times Roman" w:cs="Times Roman"/>
        </w:rPr>
        <w:t xml:space="preserve">(a) Relevant </w:t>
      </w:r>
      <w:proofErr w:type="gramStart"/>
      <w:r>
        <w:rPr>
          <w:rFonts w:ascii="Times Roman" w:hAnsi="Times Roman" w:cs="Times Roman"/>
        </w:rPr>
        <w:t>awards;</w:t>
      </w:r>
      <w:proofErr w:type="gramEnd"/>
    </w:p>
    <w:p w14:paraId="2150ACE6" w14:textId="77777777" w:rsidR="00000000" w:rsidRDefault="000E3025">
      <w:pPr>
        <w:spacing w:after="200"/>
        <w:ind w:left="1600" w:hanging="500"/>
        <w:rPr>
          <w:rFonts w:ascii="Times Roman" w:hAnsi="Times Roman" w:cs="Times Roman"/>
        </w:rPr>
      </w:pPr>
      <w:r>
        <w:rPr>
          <w:rFonts w:ascii="Times Roman" w:hAnsi="Times Roman" w:cs="Times Roman"/>
        </w:rPr>
        <w:t>(b) Relevant commendations; and</w:t>
      </w:r>
    </w:p>
    <w:p w14:paraId="2F05B651" w14:textId="77777777" w:rsidR="00000000" w:rsidRDefault="000E3025">
      <w:pPr>
        <w:spacing w:after="200"/>
        <w:ind w:left="1600" w:hanging="500"/>
        <w:rPr>
          <w:rFonts w:ascii="Times Roman" w:hAnsi="Times Roman" w:cs="Times Roman"/>
        </w:rPr>
      </w:pPr>
      <w:r>
        <w:rPr>
          <w:rFonts w:ascii="Times Roman" w:hAnsi="Times Roman" w:cs="Times Roman"/>
        </w:rPr>
        <w:t>(c) F</w:t>
      </w:r>
      <w:r>
        <w:rPr>
          <w:rFonts w:ascii="Times Roman" w:hAnsi="Times Roman" w:cs="Times Roman"/>
        </w:rPr>
        <w:t>aculty development, including:</w:t>
      </w:r>
    </w:p>
    <w:p w14:paraId="09301533" w14:textId="77777777" w:rsidR="00000000" w:rsidRDefault="000E302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Attendance at relevant workshops; and</w:t>
      </w:r>
    </w:p>
    <w:p w14:paraId="14A9FBDA" w14:textId="77777777" w:rsidR="00000000" w:rsidRDefault="000E3025">
      <w:pPr>
        <w:spacing w:after="200"/>
        <w:ind w:left="2000" w:hanging="500"/>
        <w:rPr>
          <w:rFonts w:ascii="Times Roman" w:hAnsi="Times Roman" w:cs="Times Roman"/>
        </w:rPr>
      </w:pPr>
      <w:r>
        <w:rPr>
          <w:rFonts w:ascii="Times Roman" w:hAnsi="Times Roman" w:cs="Times Roman"/>
        </w:rPr>
        <w:t>(ii) Relevant presentations.</w:t>
      </w:r>
    </w:p>
    <w:p w14:paraId="582FA81F" w14:textId="77777777" w:rsidR="00000000" w:rsidRDefault="000E3025">
      <w:pPr>
        <w:spacing w:after="200"/>
        <w:ind w:left="800" w:hanging="500"/>
        <w:rPr>
          <w:rFonts w:ascii="Times Roman" w:hAnsi="Times Roman" w:cs="Times Roman"/>
        </w:rPr>
      </w:pPr>
      <w:r>
        <w:rPr>
          <w:rFonts w:ascii="Times Roman" w:hAnsi="Times Roman" w:cs="Times Roman"/>
        </w:rPr>
        <w:t>(E) Assignments and load ceilings for part-time faculty.</w:t>
      </w:r>
    </w:p>
    <w:p w14:paraId="37518381" w14:textId="77777777" w:rsidR="00000000" w:rsidRDefault="000E3025">
      <w:pPr>
        <w:spacing w:after="200"/>
        <w:ind w:left="1200" w:hanging="500"/>
        <w:rPr>
          <w:rFonts w:ascii="Times Roman" w:hAnsi="Times Roman" w:cs="Times Roman"/>
        </w:rPr>
      </w:pPr>
      <w:r>
        <w:rPr>
          <w:rFonts w:ascii="Times Roman" w:hAnsi="Times Roman" w:cs="Times Roman"/>
        </w:rPr>
        <w:t>(1) Part-time faculty members may be assigned to more than one department.</w:t>
      </w:r>
    </w:p>
    <w:p w14:paraId="4D2EC853" w14:textId="77777777" w:rsidR="00000000" w:rsidRDefault="000E3025">
      <w:pPr>
        <w:spacing w:after="200"/>
        <w:ind w:left="1600" w:hanging="500"/>
        <w:rPr>
          <w:rFonts w:ascii="Times Roman" w:hAnsi="Times Roman" w:cs="Times Roman"/>
        </w:rPr>
      </w:pPr>
      <w:r>
        <w:rPr>
          <w:rFonts w:ascii="Times Roman" w:hAnsi="Times Roman" w:cs="Times Roman"/>
        </w:rPr>
        <w:t>(a) Rank shall be cons</w:t>
      </w:r>
      <w:r>
        <w:rPr>
          <w:rFonts w:ascii="Times Roman" w:hAnsi="Times Roman" w:cs="Times Roman"/>
        </w:rPr>
        <w:t xml:space="preserve">istent throughout colleges. </w:t>
      </w:r>
    </w:p>
    <w:p w14:paraId="16C7F78A" w14:textId="77777777" w:rsidR="00000000" w:rsidRDefault="000E3025">
      <w:pPr>
        <w:spacing w:after="200"/>
        <w:ind w:left="1600" w:hanging="500"/>
        <w:rPr>
          <w:rFonts w:ascii="Times Roman" w:hAnsi="Times Roman" w:cs="Times Roman"/>
        </w:rPr>
      </w:pPr>
      <w:r>
        <w:rPr>
          <w:rFonts w:ascii="Times Roman" w:hAnsi="Times Roman" w:cs="Times Roman"/>
        </w:rPr>
        <w:lastRenderedPageBreak/>
        <w:t>(b) The level of rank of the appointment may be determined independently by each department and college based upon approved guidelines as outlined in paragraphs (G) and (H) of this rule.</w:t>
      </w:r>
    </w:p>
    <w:p w14:paraId="10702561" w14:textId="77777777" w:rsidR="00000000" w:rsidRDefault="000E3025">
      <w:pPr>
        <w:spacing w:after="200"/>
        <w:ind w:left="1200" w:hanging="500"/>
        <w:rPr>
          <w:rFonts w:ascii="Times Roman" w:hAnsi="Times Roman" w:cs="Times Roman"/>
        </w:rPr>
      </w:pPr>
      <w:r>
        <w:rPr>
          <w:rFonts w:ascii="Times Roman" w:hAnsi="Times Roman" w:cs="Times Roman"/>
        </w:rPr>
        <w:t>(2) Part-time faculty members perform te</w:t>
      </w:r>
      <w:r>
        <w:rPr>
          <w:rFonts w:ascii="Times Roman" w:hAnsi="Times Roman" w:cs="Times Roman"/>
        </w:rPr>
        <w:t>aching responsibilities necessitated by enrollment demand; all assignments are dependent on expertise, enrollment and need. The needs of the individual college/department are determined by the dean and subject to approval by the executive vice president an</w:t>
      </w:r>
      <w:r>
        <w:rPr>
          <w:rFonts w:ascii="Times Roman" w:hAnsi="Times Roman" w:cs="Times Roman"/>
        </w:rPr>
        <w:t>d provost.</w:t>
      </w:r>
    </w:p>
    <w:p w14:paraId="3956AF37" w14:textId="77777777" w:rsidR="00000000" w:rsidRDefault="000E3025">
      <w:pPr>
        <w:spacing w:after="200"/>
        <w:ind w:left="1200" w:hanging="500"/>
        <w:rPr>
          <w:rFonts w:ascii="Times Roman" w:hAnsi="Times Roman" w:cs="Times Roman"/>
        </w:rPr>
      </w:pPr>
      <w:r>
        <w:rPr>
          <w:rFonts w:ascii="Times Roman" w:hAnsi="Times Roman" w:cs="Times Roman"/>
        </w:rPr>
        <w:t>(3)  The maximum teaching load for part-time faculty in any given semester (fall or spring) or summer session is determined by the office of academic affairs (OAA) and will be made available by the office of human resources</w:t>
      </w:r>
      <w:proofErr w:type="gramStart"/>
      <w:r>
        <w:rPr>
          <w:rFonts w:ascii="Times Roman" w:hAnsi="Times Roman" w:cs="Times Roman"/>
        </w:rPr>
        <w:t>. .</w:t>
      </w:r>
      <w:proofErr w:type="gramEnd"/>
    </w:p>
    <w:p w14:paraId="4D8C9491" w14:textId="77777777" w:rsidR="00000000" w:rsidRDefault="000E3025">
      <w:pPr>
        <w:spacing w:after="200"/>
        <w:ind w:left="1600" w:hanging="500"/>
        <w:rPr>
          <w:rFonts w:ascii="Times Roman" w:hAnsi="Times Roman" w:cs="Times Roman"/>
        </w:rPr>
      </w:pPr>
      <w:r>
        <w:rPr>
          <w:rFonts w:ascii="Times Roman" w:hAnsi="Times Roman" w:cs="Times Roman"/>
        </w:rPr>
        <w:t>(a) Compensation f</w:t>
      </w:r>
      <w:r>
        <w:rPr>
          <w:rFonts w:ascii="Times Roman" w:hAnsi="Times Roman" w:cs="Times Roman"/>
        </w:rPr>
        <w:t>or teaching twelve credit hours in any given semester or summer session shall not constitute de facto full-time employment.</w:t>
      </w:r>
    </w:p>
    <w:p w14:paraId="252C525F" w14:textId="77777777" w:rsidR="00000000" w:rsidRDefault="000E3025">
      <w:pPr>
        <w:spacing w:after="200"/>
        <w:ind w:left="1600" w:hanging="500"/>
        <w:rPr>
          <w:rFonts w:ascii="Times Roman" w:hAnsi="Times Roman" w:cs="Times Roman"/>
        </w:rPr>
      </w:pPr>
      <w:r>
        <w:rPr>
          <w:rFonts w:ascii="Times Roman" w:hAnsi="Times Roman" w:cs="Times Roman"/>
        </w:rPr>
        <w:t>(b) Part-time faculty are appointed for one academic term. A part-time faculty member does not have a reasonable expectation of reap</w:t>
      </w:r>
      <w:r>
        <w:rPr>
          <w:rFonts w:ascii="Times Roman" w:hAnsi="Times Roman" w:cs="Times Roman"/>
        </w:rPr>
        <w:t>pointment for the next academic term unless he or she receives from the department chair, school director, or dean written notice of a teaching assignment for the next academic term.</w:t>
      </w:r>
    </w:p>
    <w:p w14:paraId="3060DC3B" w14:textId="77777777" w:rsidR="00000000" w:rsidRDefault="000E3025">
      <w:pPr>
        <w:spacing w:after="200"/>
        <w:ind w:left="800" w:hanging="500"/>
        <w:rPr>
          <w:rFonts w:ascii="Times Roman" w:hAnsi="Times Roman" w:cs="Times Roman"/>
        </w:rPr>
      </w:pPr>
      <w:r>
        <w:rPr>
          <w:rFonts w:ascii="Times Roman" w:hAnsi="Times Roman" w:cs="Times Roman"/>
        </w:rPr>
        <w:t>(F) Recommended privileges that shall be made available to part-time facu</w:t>
      </w:r>
      <w:r>
        <w:rPr>
          <w:rFonts w:ascii="Times Roman" w:hAnsi="Times Roman" w:cs="Times Roman"/>
        </w:rPr>
        <w:t>lty within the constraints of departmental space, budgets, and available resources include:</w:t>
      </w:r>
    </w:p>
    <w:p w14:paraId="0EED957C" w14:textId="77777777" w:rsidR="00000000" w:rsidRDefault="000E3025">
      <w:pPr>
        <w:spacing w:after="200"/>
        <w:ind w:left="1200" w:hanging="500"/>
        <w:rPr>
          <w:rFonts w:ascii="Times Roman" w:hAnsi="Times Roman" w:cs="Times Roman"/>
        </w:rPr>
      </w:pPr>
      <w:r>
        <w:rPr>
          <w:rFonts w:ascii="Times Roman" w:hAnsi="Times Roman" w:cs="Times Roman"/>
        </w:rPr>
        <w:t xml:space="preserve">(1) Faculty/peer </w:t>
      </w:r>
      <w:proofErr w:type="gramStart"/>
      <w:r>
        <w:rPr>
          <w:rFonts w:ascii="Times Roman" w:hAnsi="Times Roman" w:cs="Times Roman"/>
        </w:rPr>
        <w:t>mentor;</w:t>
      </w:r>
      <w:proofErr w:type="gramEnd"/>
    </w:p>
    <w:p w14:paraId="4B8C658D" w14:textId="77777777" w:rsidR="00000000" w:rsidRDefault="000E3025">
      <w:pPr>
        <w:spacing w:after="200"/>
        <w:ind w:left="1200" w:hanging="500"/>
        <w:rPr>
          <w:rFonts w:ascii="Times Roman" w:hAnsi="Times Roman" w:cs="Times Roman"/>
        </w:rPr>
      </w:pPr>
      <w:r>
        <w:rPr>
          <w:rFonts w:ascii="Times Roman" w:hAnsi="Times Roman" w:cs="Times Roman"/>
        </w:rPr>
        <w:t xml:space="preserve">(2) E-mail </w:t>
      </w:r>
      <w:proofErr w:type="gramStart"/>
      <w:r>
        <w:rPr>
          <w:rFonts w:ascii="Times Roman" w:hAnsi="Times Roman" w:cs="Times Roman"/>
        </w:rPr>
        <w:t>account;</w:t>
      </w:r>
      <w:proofErr w:type="gramEnd"/>
    </w:p>
    <w:p w14:paraId="6420B234" w14:textId="77777777" w:rsidR="00000000" w:rsidRDefault="000E3025">
      <w:pPr>
        <w:spacing w:after="200"/>
        <w:ind w:left="1200" w:hanging="500"/>
        <w:rPr>
          <w:rFonts w:ascii="Times Roman" w:hAnsi="Times Roman" w:cs="Times Roman"/>
        </w:rPr>
      </w:pPr>
      <w:r>
        <w:rPr>
          <w:rFonts w:ascii="Times Roman" w:hAnsi="Times Roman" w:cs="Times Roman"/>
        </w:rPr>
        <w:t xml:space="preserve">(3) Access to computer and internet connection with e-mail </w:t>
      </w:r>
      <w:proofErr w:type="gramStart"/>
      <w:r>
        <w:rPr>
          <w:rFonts w:ascii="Times Roman" w:hAnsi="Times Roman" w:cs="Times Roman"/>
        </w:rPr>
        <w:t>capabilities;</w:t>
      </w:r>
      <w:proofErr w:type="gramEnd"/>
    </w:p>
    <w:p w14:paraId="556168E1" w14:textId="77777777" w:rsidR="00000000" w:rsidRDefault="000E3025">
      <w:pPr>
        <w:spacing w:after="200"/>
        <w:ind w:left="1200" w:hanging="500"/>
        <w:rPr>
          <w:rFonts w:ascii="Times Roman" w:hAnsi="Times Roman" w:cs="Times Roman"/>
        </w:rPr>
      </w:pPr>
      <w:r>
        <w:rPr>
          <w:rFonts w:ascii="Times Roman" w:hAnsi="Times Roman" w:cs="Times Roman"/>
        </w:rPr>
        <w:t>(4) Access to telephone, voice mail and campus</w:t>
      </w:r>
      <w:r>
        <w:rPr>
          <w:rFonts w:ascii="Times Roman" w:hAnsi="Times Roman" w:cs="Times Roman"/>
        </w:rPr>
        <w:t xml:space="preserve"> </w:t>
      </w:r>
      <w:proofErr w:type="gramStart"/>
      <w:r>
        <w:rPr>
          <w:rFonts w:ascii="Times Roman" w:hAnsi="Times Roman" w:cs="Times Roman"/>
        </w:rPr>
        <w:t>mailboxes;</w:t>
      </w:r>
      <w:proofErr w:type="gramEnd"/>
    </w:p>
    <w:p w14:paraId="15016079" w14:textId="77777777" w:rsidR="00000000" w:rsidRDefault="000E3025">
      <w:pPr>
        <w:spacing w:after="200"/>
        <w:ind w:left="1200" w:hanging="500"/>
        <w:rPr>
          <w:rFonts w:ascii="Times Roman" w:hAnsi="Times Roman" w:cs="Times Roman"/>
        </w:rPr>
      </w:pPr>
      <w:r>
        <w:rPr>
          <w:rFonts w:ascii="Times Roman" w:hAnsi="Times Roman" w:cs="Times Roman"/>
        </w:rPr>
        <w:t xml:space="preserve">(5) Access to </w:t>
      </w:r>
      <w:proofErr w:type="gramStart"/>
      <w:r>
        <w:rPr>
          <w:rFonts w:ascii="Times Roman" w:hAnsi="Times Roman" w:cs="Times Roman"/>
        </w:rPr>
        <w:t>work space</w:t>
      </w:r>
      <w:proofErr w:type="gramEnd"/>
      <w:r>
        <w:rPr>
          <w:rFonts w:ascii="Times Roman" w:hAnsi="Times Roman" w:cs="Times Roman"/>
        </w:rPr>
        <w:t>/office;</w:t>
      </w:r>
    </w:p>
    <w:p w14:paraId="70DEC889" w14:textId="77777777" w:rsidR="00000000" w:rsidRDefault="000E3025">
      <w:pPr>
        <w:spacing w:after="200"/>
        <w:ind w:left="1200" w:hanging="500"/>
        <w:rPr>
          <w:rFonts w:ascii="Times Roman" w:hAnsi="Times Roman" w:cs="Times Roman"/>
        </w:rPr>
      </w:pPr>
      <w:r>
        <w:rPr>
          <w:rFonts w:ascii="Times Roman" w:hAnsi="Times Roman" w:cs="Times Roman"/>
        </w:rPr>
        <w:t xml:space="preserve">(6) Access to administrative </w:t>
      </w:r>
      <w:proofErr w:type="gramStart"/>
      <w:r>
        <w:rPr>
          <w:rFonts w:ascii="Times Roman" w:hAnsi="Times Roman" w:cs="Times Roman"/>
        </w:rPr>
        <w:t>support;</w:t>
      </w:r>
      <w:proofErr w:type="gramEnd"/>
    </w:p>
    <w:p w14:paraId="2DC03405" w14:textId="77777777" w:rsidR="00000000" w:rsidRDefault="000E3025">
      <w:pPr>
        <w:spacing w:after="200"/>
        <w:ind w:left="1200" w:hanging="500"/>
        <w:rPr>
          <w:rFonts w:ascii="Times Roman" w:hAnsi="Times Roman" w:cs="Times Roman"/>
        </w:rPr>
      </w:pPr>
      <w:r>
        <w:rPr>
          <w:rFonts w:ascii="Times Roman" w:hAnsi="Times Roman" w:cs="Times Roman"/>
        </w:rPr>
        <w:t xml:space="preserve">(7) Access to duplication services for coursework and </w:t>
      </w:r>
      <w:proofErr w:type="gramStart"/>
      <w:r>
        <w:rPr>
          <w:rFonts w:ascii="Times Roman" w:hAnsi="Times Roman" w:cs="Times Roman"/>
        </w:rPr>
        <w:t>examinations;</w:t>
      </w:r>
      <w:proofErr w:type="gramEnd"/>
    </w:p>
    <w:p w14:paraId="41986E38" w14:textId="77777777" w:rsidR="00000000" w:rsidRDefault="000E3025">
      <w:pPr>
        <w:spacing w:after="200"/>
        <w:ind w:left="1200" w:hanging="500"/>
        <w:rPr>
          <w:rFonts w:ascii="Times Roman" w:hAnsi="Times Roman" w:cs="Times Roman"/>
        </w:rPr>
      </w:pPr>
      <w:r>
        <w:rPr>
          <w:rFonts w:ascii="Times Roman" w:hAnsi="Times Roman" w:cs="Times Roman"/>
        </w:rPr>
        <w:t xml:space="preserve">(8) Full access to university </w:t>
      </w:r>
      <w:proofErr w:type="gramStart"/>
      <w:r>
        <w:rPr>
          <w:rFonts w:ascii="Times Roman" w:hAnsi="Times Roman" w:cs="Times Roman"/>
        </w:rPr>
        <w:t>libraries;</w:t>
      </w:r>
      <w:proofErr w:type="gramEnd"/>
    </w:p>
    <w:p w14:paraId="0FC94259" w14:textId="77777777" w:rsidR="00000000" w:rsidRDefault="000E3025">
      <w:pPr>
        <w:spacing w:after="200"/>
        <w:ind w:left="1200" w:hanging="500"/>
        <w:rPr>
          <w:rFonts w:ascii="Times Roman" w:hAnsi="Times Roman" w:cs="Times Roman"/>
        </w:rPr>
      </w:pPr>
      <w:r>
        <w:rPr>
          <w:rFonts w:ascii="Times Roman" w:hAnsi="Times Roman" w:cs="Times Roman"/>
        </w:rPr>
        <w:t xml:space="preserve">(9) </w:t>
      </w:r>
      <w:r>
        <w:rPr>
          <w:rFonts w:ascii="Times Roman" w:hAnsi="Times Roman" w:cs="Times Roman"/>
        </w:rPr>
        <w:t>Opportunities for interaction with full-time faculty and information about departmental activities; and</w:t>
      </w:r>
    </w:p>
    <w:p w14:paraId="3703084E" w14:textId="77777777" w:rsidR="00000000" w:rsidRDefault="000E3025">
      <w:pPr>
        <w:spacing w:after="200"/>
        <w:ind w:left="1200" w:hanging="500"/>
        <w:rPr>
          <w:rFonts w:ascii="Times Roman" w:hAnsi="Times Roman" w:cs="Times Roman"/>
        </w:rPr>
      </w:pPr>
      <w:r>
        <w:rPr>
          <w:rFonts w:ascii="Times Roman" w:hAnsi="Times Roman" w:cs="Times Roman"/>
        </w:rPr>
        <w:t>(10) Opportunities for and ability to contribute to discussions of curriculum issues.</w:t>
      </w:r>
    </w:p>
    <w:p w14:paraId="0A62661D" w14:textId="77777777" w:rsidR="00000000" w:rsidRDefault="000E3025">
      <w:pPr>
        <w:spacing w:after="200"/>
        <w:ind w:left="800" w:hanging="500"/>
        <w:rPr>
          <w:rFonts w:ascii="Times Roman" w:hAnsi="Times Roman" w:cs="Times Roman"/>
        </w:rPr>
      </w:pPr>
      <w:r>
        <w:rPr>
          <w:rFonts w:ascii="Times Roman" w:hAnsi="Times Roman" w:cs="Times Roman"/>
        </w:rPr>
        <w:t>(G) Recognition of part-time faculty commitment to programs across</w:t>
      </w:r>
      <w:r>
        <w:rPr>
          <w:rFonts w:ascii="Times Roman" w:hAnsi="Times Roman" w:cs="Times Roman"/>
        </w:rPr>
        <w:t xml:space="preserve"> the institution is important. Demonstration of this recognition, within the constraints of departmental space, budgets, and available resources may include but is not limited to:</w:t>
      </w:r>
    </w:p>
    <w:p w14:paraId="7BF42ED6" w14:textId="77777777" w:rsidR="00000000" w:rsidRDefault="000E3025">
      <w:pPr>
        <w:spacing w:after="200"/>
        <w:ind w:left="1200" w:hanging="500"/>
        <w:rPr>
          <w:rFonts w:ascii="Times Roman" w:hAnsi="Times Roman" w:cs="Times Roman"/>
        </w:rPr>
      </w:pPr>
      <w:r>
        <w:rPr>
          <w:rFonts w:ascii="Times Roman" w:hAnsi="Times Roman" w:cs="Times Roman"/>
        </w:rPr>
        <w:t xml:space="preserve">(1) Support for professional </w:t>
      </w:r>
      <w:proofErr w:type="gramStart"/>
      <w:r>
        <w:rPr>
          <w:rFonts w:ascii="Times Roman" w:hAnsi="Times Roman" w:cs="Times Roman"/>
        </w:rPr>
        <w:t>development;</w:t>
      </w:r>
      <w:proofErr w:type="gramEnd"/>
    </w:p>
    <w:p w14:paraId="61B5D2CF" w14:textId="77777777" w:rsidR="00000000" w:rsidRDefault="000E3025">
      <w:pPr>
        <w:spacing w:after="200"/>
        <w:ind w:left="1200" w:hanging="500"/>
        <w:rPr>
          <w:rFonts w:ascii="Times Roman" w:hAnsi="Times Roman" w:cs="Times Roman"/>
        </w:rPr>
      </w:pPr>
      <w:r>
        <w:rPr>
          <w:rFonts w:ascii="Times Roman" w:hAnsi="Times Roman" w:cs="Times Roman"/>
        </w:rPr>
        <w:lastRenderedPageBreak/>
        <w:t>(2) Opportunity to request section</w:t>
      </w:r>
      <w:r>
        <w:rPr>
          <w:rFonts w:ascii="Times Roman" w:hAnsi="Times Roman" w:cs="Times Roman"/>
        </w:rPr>
        <w:t xml:space="preserve">s and teaching </w:t>
      </w:r>
      <w:proofErr w:type="gramStart"/>
      <w:r>
        <w:rPr>
          <w:rFonts w:ascii="Times Roman" w:hAnsi="Times Roman" w:cs="Times Roman"/>
        </w:rPr>
        <w:t>times;</w:t>
      </w:r>
      <w:proofErr w:type="gramEnd"/>
    </w:p>
    <w:p w14:paraId="17652DD6" w14:textId="77777777" w:rsidR="00000000" w:rsidRDefault="000E3025">
      <w:pPr>
        <w:spacing w:after="200"/>
        <w:ind w:left="1200" w:hanging="500"/>
        <w:rPr>
          <w:rFonts w:ascii="Times Roman" w:hAnsi="Times Roman" w:cs="Times Roman"/>
        </w:rPr>
      </w:pPr>
      <w:r>
        <w:rPr>
          <w:rFonts w:ascii="Times Roman" w:hAnsi="Times Roman" w:cs="Times Roman"/>
        </w:rPr>
        <w:t xml:space="preserve">(3) </w:t>
      </w:r>
      <w:proofErr w:type="gramStart"/>
      <w:r>
        <w:rPr>
          <w:rFonts w:ascii="Times Roman" w:hAnsi="Times Roman" w:cs="Times Roman"/>
        </w:rPr>
        <w:t>Awards;</w:t>
      </w:r>
      <w:proofErr w:type="gramEnd"/>
    </w:p>
    <w:p w14:paraId="1F9C2E08" w14:textId="77777777" w:rsidR="00000000" w:rsidRDefault="000E3025">
      <w:pPr>
        <w:spacing w:after="200"/>
        <w:ind w:left="1200" w:hanging="500"/>
        <w:rPr>
          <w:rFonts w:ascii="Times Roman" w:hAnsi="Times Roman" w:cs="Times Roman"/>
        </w:rPr>
      </w:pPr>
      <w:r>
        <w:rPr>
          <w:rFonts w:ascii="Times Roman" w:hAnsi="Times Roman" w:cs="Times Roman"/>
        </w:rPr>
        <w:t>(4) Including part-time faculty in professional opportunities; and</w:t>
      </w:r>
    </w:p>
    <w:p w14:paraId="459EA0BA" w14:textId="77777777" w:rsidR="00000000" w:rsidRDefault="000E3025">
      <w:pPr>
        <w:spacing w:after="200"/>
        <w:ind w:left="1200" w:hanging="500"/>
        <w:rPr>
          <w:rFonts w:ascii="Times Roman" w:hAnsi="Times Roman" w:cs="Times Roman"/>
        </w:rPr>
      </w:pPr>
      <w:r>
        <w:rPr>
          <w:rFonts w:ascii="Times Roman" w:hAnsi="Times Roman" w:cs="Times Roman"/>
        </w:rPr>
        <w:t>(5) Re-classification to higher salary rank if the specified criteria are met.</w:t>
      </w:r>
    </w:p>
    <w:p w14:paraId="7188E5C5" w14:textId="77777777" w:rsidR="00000000" w:rsidRDefault="000E3025">
      <w:pPr>
        <w:spacing w:after="200"/>
        <w:ind w:left="800" w:hanging="500"/>
        <w:rPr>
          <w:rFonts w:ascii="Times Roman" w:hAnsi="Times Roman" w:cs="Times Roman"/>
        </w:rPr>
      </w:pPr>
      <w:r>
        <w:rPr>
          <w:rFonts w:ascii="Times Roman" w:hAnsi="Times Roman" w:cs="Times Roman"/>
        </w:rPr>
        <w:t xml:space="preserve">(H) Appointment contract periods, </w:t>
      </w:r>
      <w:proofErr w:type="gramStart"/>
      <w:r>
        <w:rPr>
          <w:rFonts w:ascii="Times Roman" w:hAnsi="Times Roman" w:cs="Times Roman"/>
        </w:rPr>
        <w:t>salary</w:t>
      </w:r>
      <w:proofErr w:type="gramEnd"/>
      <w:r>
        <w:rPr>
          <w:rFonts w:ascii="Times Roman" w:hAnsi="Times Roman" w:cs="Times Roman"/>
        </w:rPr>
        <w:t xml:space="preserve"> and rank levels.</w:t>
      </w:r>
    </w:p>
    <w:p w14:paraId="2BE3AD7B" w14:textId="77777777" w:rsidR="00000000" w:rsidRDefault="000E3025">
      <w:pPr>
        <w:spacing w:after="200"/>
        <w:ind w:left="1200" w:hanging="500"/>
        <w:rPr>
          <w:rFonts w:ascii="Times Roman" w:hAnsi="Times Roman" w:cs="Times Roman"/>
        </w:rPr>
      </w:pPr>
      <w:r>
        <w:rPr>
          <w:rFonts w:ascii="Times Roman" w:hAnsi="Times Roman" w:cs="Times Roman"/>
        </w:rPr>
        <w:t>(1) Contract perio</w:t>
      </w:r>
      <w:r>
        <w:rPr>
          <w:rFonts w:ascii="Times Roman" w:hAnsi="Times Roman" w:cs="Times Roman"/>
        </w:rPr>
        <w:t>ds shall be for the duration of the academic term for which the part-time faculty member has been appointed.</w:t>
      </w:r>
    </w:p>
    <w:p w14:paraId="58830559" w14:textId="77777777" w:rsidR="00000000" w:rsidRDefault="000E3025">
      <w:pPr>
        <w:spacing w:after="200"/>
        <w:ind w:left="1200" w:hanging="500"/>
        <w:rPr>
          <w:rFonts w:ascii="Times Roman" w:hAnsi="Times Roman" w:cs="Times Roman"/>
        </w:rPr>
      </w:pPr>
      <w:r>
        <w:rPr>
          <w:rFonts w:ascii="Times Roman" w:hAnsi="Times Roman" w:cs="Times Roman"/>
        </w:rPr>
        <w:t>(2) Appointment and rank.</w:t>
      </w:r>
    </w:p>
    <w:p w14:paraId="357113FB" w14:textId="77777777" w:rsidR="00000000" w:rsidRDefault="000E3025">
      <w:pPr>
        <w:spacing w:after="200"/>
        <w:ind w:left="1600" w:hanging="500"/>
        <w:rPr>
          <w:rFonts w:ascii="Times Roman" w:hAnsi="Times Roman" w:cs="Times Roman"/>
        </w:rPr>
      </w:pPr>
      <w:r>
        <w:rPr>
          <w:rFonts w:ascii="Times Roman" w:hAnsi="Times Roman" w:cs="Times Roman"/>
        </w:rPr>
        <w:t>(a) Assistant lecturer:</w:t>
      </w:r>
    </w:p>
    <w:p w14:paraId="4E184632" w14:textId="77777777" w:rsidR="00000000" w:rsidRDefault="000E302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Master</w:t>
      </w:r>
      <w:r>
        <w:rPr>
          <w:rFonts w:ascii="Times Roman" w:hAnsi="Times Roman" w:cs="Times Roman"/>
        </w:rPr>
        <w:t>’</w:t>
      </w:r>
      <w:r>
        <w:rPr>
          <w:rFonts w:ascii="Times Roman" w:hAnsi="Times Roman" w:cs="Times Roman"/>
        </w:rPr>
        <w:t>s degree with relevant experience; or</w:t>
      </w:r>
    </w:p>
    <w:p w14:paraId="1449C6FB" w14:textId="77777777" w:rsidR="00000000" w:rsidRDefault="000E3025">
      <w:pPr>
        <w:spacing w:after="200"/>
        <w:ind w:left="2000" w:hanging="500"/>
        <w:rPr>
          <w:rFonts w:ascii="Times Roman" w:hAnsi="Times Roman" w:cs="Times Roman"/>
        </w:rPr>
      </w:pPr>
      <w:r>
        <w:rPr>
          <w:rFonts w:ascii="Times Roman" w:hAnsi="Times Roman" w:cs="Times Roman"/>
        </w:rPr>
        <w:t>(ii) Bachelor</w:t>
      </w:r>
      <w:r>
        <w:rPr>
          <w:rFonts w:ascii="Times Roman" w:hAnsi="Times Roman" w:cs="Times Roman"/>
        </w:rPr>
        <w:t>’</w:t>
      </w:r>
      <w:r>
        <w:rPr>
          <w:rFonts w:ascii="Times Roman" w:hAnsi="Times Roman" w:cs="Times Roman"/>
        </w:rPr>
        <w:t>s degree with twenty discipline re</w:t>
      </w:r>
      <w:r>
        <w:rPr>
          <w:rFonts w:ascii="Times Roman" w:hAnsi="Times Roman" w:cs="Times Roman"/>
        </w:rPr>
        <w:t>lated graduate credit hours.</w:t>
      </w:r>
    </w:p>
    <w:p w14:paraId="6D63445A" w14:textId="77777777" w:rsidR="00000000" w:rsidRDefault="000E3025">
      <w:pPr>
        <w:spacing w:after="200"/>
        <w:ind w:left="1600" w:hanging="500"/>
        <w:rPr>
          <w:rFonts w:ascii="Times Roman" w:hAnsi="Times Roman" w:cs="Times Roman"/>
        </w:rPr>
      </w:pPr>
      <w:r>
        <w:rPr>
          <w:rFonts w:ascii="Times Roman" w:hAnsi="Times Roman" w:cs="Times Roman"/>
        </w:rPr>
        <w:t>(b) Associate lecturer:</w:t>
      </w:r>
    </w:p>
    <w:p w14:paraId="1442213E" w14:textId="77777777" w:rsidR="00000000" w:rsidRDefault="000E302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Master</w:t>
      </w:r>
      <w:r>
        <w:rPr>
          <w:rFonts w:ascii="Times Roman" w:hAnsi="Times Roman" w:cs="Times Roman"/>
        </w:rPr>
        <w:t>’</w:t>
      </w:r>
      <w:r>
        <w:rPr>
          <w:rFonts w:ascii="Times Roman" w:hAnsi="Times Roman" w:cs="Times Roman"/>
        </w:rPr>
        <w:t>s degree with sixty semester hours of university level teaching experience, documented excellence in teaching, and relevant experience; or</w:t>
      </w:r>
    </w:p>
    <w:p w14:paraId="4801F468" w14:textId="77777777" w:rsidR="00000000" w:rsidRDefault="000E3025">
      <w:pPr>
        <w:spacing w:after="200"/>
        <w:ind w:left="2000" w:hanging="500"/>
        <w:rPr>
          <w:rFonts w:ascii="Times Roman" w:hAnsi="Times Roman" w:cs="Times Roman"/>
        </w:rPr>
      </w:pPr>
      <w:r>
        <w:rPr>
          <w:rFonts w:ascii="Times Roman" w:hAnsi="Times Roman" w:cs="Times Roman"/>
        </w:rPr>
        <w:t>(ii) Master's degree with fifteen credit hours of dis</w:t>
      </w:r>
      <w:r>
        <w:rPr>
          <w:rFonts w:ascii="Times Roman" w:hAnsi="Times Roman" w:cs="Times Roman"/>
        </w:rPr>
        <w:t>cipline related post master's level coursework, and relevant experience.</w:t>
      </w:r>
    </w:p>
    <w:p w14:paraId="0E0A0C0E" w14:textId="77777777" w:rsidR="00000000" w:rsidRDefault="000E3025">
      <w:pPr>
        <w:spacing w:after="200"/>
        <w:ind w:left="1600" w:hanging="500"/>
        <w:rPr>
          <w:rFonts w:ascii="Times Roman" w:hAnsi="Times Roman" w:cs="Times Roman"/>
        </w:rPr>
      </w:pPr>
      <w:r>
        <w:rPr>
          <w:rFonts w:ascii="Times Roman" w:hAnsi="Times Roman" w:cs="Times Roman"/>
        </w:rPr>
        <w:t>(c) Senior lecturer:</w:t>
      </w:r>
    </w:p>
    <w:p w14:paraId="327D397F" w14:textId="77777777" w:rsidR="00000000" w:rsidRDefault="000E302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Relevant doctoral degree; or</w:t>
      </w:r>
    </w:p>
    <w:p w14:paraId="091390C3" w14:textId="77777777" w:rsidR="00000000" w:rsidRDefault="000E3025">
      <w:pPr>
        <w:spacing w:after="200"/>
        <w:ind w:left="2000" w:hanging="500"/>
        <w:rPr>
          <w:rFonts w:ascii="Times Roman" w:hAnsi="Times Roman" w:cs="Times Roman"/>
        </w:rPr>
      </w:pPr>
      <w:r>
        <w:rPr>
          <w:rFonts w:ascii="Times Roman" w:hAnsi="Times Roman" w:cs="Times Roman"/>
        </w:rPr>
        <w:t xml:space="preserve">(ii) Master's degree with one hundred semester hours of university level teaching experience, documented excellence in teaching, </w:t>
      </w:r>
      <w:r>
        <w:rPr>
          <w:rFonts w:ascii="Times Roman" w:hAnsi="Times Roman" w:cs="Times Roman"/>
        </w:rPr>
        <w:t>and relevant experience</w:t>
      </w:r>
    </w:p>
    <w:p w14:paraId="4EA5313A" w14:textId="77777777" w:rsidR="00000000" w:rsidRDefault="000E3025">
      <w:pPr>
        <w:spacing w:after="200"/>
        <w:ind w:left="1600" w:hanging="500"/>
        <w:rPr>
          <w:rFonts w:ascii="Times Roman" w:hAnsi="Times Roman" w:cs="Times Roman"/>
        </w:rPr>
      </w:pPr>
      <w:r>
        <w:rPr>
          <w:rFonts w:ascii="Times Roman" w:hAnsi="Times Roman" w:cs="Times Roman"/>
        </w:rPr>
        <w:t>(d) Special lecturer:</w:t>
      </w:r>
    </w:p>
    <w:p w14:paraId="325E543D" w14:textId="77777777" w:rsidR="00000000" w:rsidRDefault="000E302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Minimum of a bachelor's degree and/or related experience; and</w:t>
      </w:r>
    </w:p>
    <w:p w14:paraId="67D27DA7" w14:textId="77777777" w:rsidR="00000000" w:rsidRDefault="000E3025">
      <w:pPr>
        <w:spacing w:after="200"/>
        <w:ind w:left="2000" w:hanging="500"/>
        <w:rPr>
          <w:rFonts w:ascii="Times Roman" w:hAnsi="Times Roman" w:cs="Times Roman"/>
        </w:rPr>
      </w:pPr>
      <w:r>
        <w:rPr>
          <w:rFonts w:ascii="Times Roman" w:hAnsi="Times Roman" w:cs="Times Roman"/>
        </w:rPr>
        <w:t xml:space="preserve">(ii) </w:t>
      </w:r>
      <w:r>
        <w:rPr>
          <w:rFonts w:ascii="Times Roman" w:hAnsi="Times Roman" w:cs="Times Roman"/>
        </w:rPr>
        <w:t>Written justification and proof of a search for a qualified instructor with relevant credentials are required for the office of academic affairs to approve the position.</w:t>
      </w:r>
    </w:p>
    <w:p w14:paraId="112B532D" w14:textId="77777777" w:rsidR="00000000" w:rsidRDefault="000E3025">
      <w:pPr>
        <w:spacing w:after="200"/>
        <w:ind w:left="1200" w:hanging="500"/>
        <w:rPr>
          <w:rFonts w:ascii="Times Roman" w:hAnsi="Times Roman" w:cs="Times Roman"/>
        </w:rPr>
      </w:pPr>
      <w:r>
        <w:rPr>
          <w:rFonts w:ascii="Times Roman" w:hAnsi="Times Roman" w:cs="Times Roman"/>
        </w:rPr>
        <w:t>(3) Initial appointment shall be based upon credentials of the individual as they appl</w:t>
      </w:r>
      <w:r>
        <w:rPr>
          <w:rFonts w:ascii="Times Roman" w:hAnsi="Times Roman" w:cs="Times Roman"/>
        </w:rPr>
        <w:t>y to the specific responsibilities and assignment at the university of Akron.</w:t>
      </w:r>
    </w:p>
    <w:p w14:paraId="4622A137" w14:textId="77777777" w:rsidR="00000000" w:rsidRDefault="000E3025">
      <w:pPr>
        <w:spacing w:after="200"/>
        <w:ind w:left="1600" w:hanging="500"/>
        <w:rPr>
          <w:rFonts w:ascii="Times Roman" w:hAnsi="Times Roman" w:cs="Times Roman"/>
        </w:rPr>
      </w:pPr>
      <w:r>
        <w:rPr>
          <w:rFonts w:ascii="Times Roman" w:hAnsi="Times Roman" w:cs="Times Roman"/>
        </w:rPr>
        <w:t xml:space="preserve">(a) The highest degree attained is that degree directly related to the teaching responsibility the part-time faculty member will have at the university of </w:t>
      </w:r>
      <w:proofErr w:type="gramStart"/>
      <w:r>
        <w:rPr>
          <w:rFonts w:ascii="Times Roman" w:hAnsi="Times Roman" w:cs="Times Roman"/>
        </w:rPr>
        <w:t>Akron;</w:t>
      </w:r>
      <w:proofErr w:type="gramEnd"/>
    </w:p>
    <w:p w14:paraId="398F99D7" w14:textId="77777777" w:rsidR="00000000" w:rsidRDefault="000E3025">
      <w:pPr>
        <w:spacing w:after="200"/>
        <w:ind w:left="1600" w:hanging="500"/>
        <w:rPr>
          <w:rFonts w:ascii="Times Roman" w:hAnsi="Times Roman" w:cs="Times Roman"/>
        </w:rPr>
      </w:pPr>
      <w:r>
        <w:rPr>
          <w:rFonts w:ascii="Times Roman" w:hAnsi="Times Roman" w:cs="Times Roman"/>
        </w:rPr>
        <w:t>(b) Relevant exp</w:t>
      </w:r>
      <w:r>
        <w:rPr>
          <w:rFonts w:ascii="Times Roman" w:hAnsi="Times Roman" w:cs="Times Roman"/>
        </w:rPr>
        <w:t xml:space="preserve">erience as defined in paragraph (C)(1) of this </w:t>
      </w:r>
      <w:proofErr w:type="gramStart"/>
      <w:r>
        <w:rPr>
          <w:rFonts w:ascii="Times Roman" w:hAnsi="Times Roman" w:cs="Times Roman"/>
        </w:rPr>
        <w:t>rule;</w:t>
      </w:r>
      <w:proofErr w:type="gramEnd"/>
    </w:p>
    <w:p w14:paraId="550DA54C" w14:textId="77777777" w:rsidR="00000000" w:rsidRDefault="000E3025">
      <w:pPr>
        <w:spacing w:after="200"/>
        <w:ind w:left="1600" w:hanging="500"/>
        <w:rPr>
          <w:rFonts w:ascii="Times Roman" w:hAnsi="Times Roman" w:cs="Times Roman"/>
        </w:rPr>
      </w:pPr>
      <w:r>
        <w:rPr>
          <w:rFonts w:ascii="Times Roman" w:hAnsi="Times Roman" w:cs="Times Roman"/>
        </w:rPr>
        <w:lastRenderedPageBreak/>
        <w:t>(c) The exact salary within the specified category is dependent on the credentials as determined by the department that the individual is assigned subject to the approval of the appropriate department ch</w:t>
      </w:r>
      <w:r>
        <w:rPr>
          <w:rFonts w:ascii="Times Roman" w:hAnsi="Times Roman" w:cs="Times Roman"/>
        </w:rPr>
        <w:t>air, dean, and OAA; and</w:t>
      </w:r>
    </w:p>
    <w:p w14:paraId="078B266F" w14:textId="77777777" w:rsidR="00000000" w:rsidRDefault="000E3025">
      <w:pPr>
        <w:spacing w:after="200"/>
        <w:ind w:left="1600" w:hanging="500"/>
        <w:rPr>
          <w:rFonts w:ascii="Times Roman" w:hAnsi="Times Roman" w:cs="Times Roman"/>
        </w:rPr>
      </w:pPr>
      <w:r>
        <w:rPr>
          <w:rFonts w:ascii="Times Roman" w:hAnsi="Times Roman" w:cs="Times Roman"/>
        </w:rPr>
        <w:t>(d) For both consistency across the institution and given the definition of part-time faculty in paragraph (A)(1) of this rule, the following shall not be considered for initial appointment:</w:t>
      </w:r>
    </w:p>
    <w:p w14:paraId="004E314B" w14:textId="77777777" w:rsidR="00000000" w:rsidRDefault="000E3025">
      <w:pPr>
        <w:spacing w:after="200"/>
        <w:ind w:left="2000" w:hanging="500"/>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xml:space="preserve">) Publishing record of the individual; </w:t>
      </w:r>
      <w:r>
        <w:rPr>
          <w:rFonts w:ascii="Times Roman" w:hAnsi="Times Roman" w:cs="Times Roman"/>
        </w:rPr>
        <w:t>and</w:t>
      </w:r>
    </w:p>
    <w:p w14:paraId="52C5A9DD" w14:textId="77777777" w:rsidR="00000000" w:rsidRDefault="000E3025">
      <w:pPr>
        <w:spacing w:after="200"/>
        <w:ind w:left="2000" w:hanging="500"/>
        <w:rPr>
          <w:rFonts w:ascii="Times Roman" w:hAnsi="Times Roman" w:cs="Times Roman"/>
        </w:rPr>
      </w:pPr>
      <w:r>
        <w:rPr>
          <w:rFonts w:ascii="Times Roman" w:hAnsi="Times Roman" w:cs="Times Roman"/>
        </w:rPr>
        <w:t xml:space="preserve">(ii) Service to the institution. </w:t>
      </w:r>
    </w:p>
    <w:p w14:paraId="04127628" w14:textId="77777777" w:rsidR="00000000" w:rsidRDefault="000E3025">
      <w:pPr>
        <w:spacing w:after="200"/>
        <w:ind w:left="800" w:hanging="500"/>
        <w:rPr>
          <w:rFonts w:ascii="Times Roman" w:hAnsi="Times Roman" w:cs="Times Roman"/>
        </w:rPr>
      </w:pPr>
      <w:r>
        <w:rPr>
          <w:rFonts w:ascii="Times Roman" w:hAnsi="Times Roman" w:cs="Times Roman"/>
        </w:rPr>
        <w:t>(I) A change in rank for a part-time faculty member may be recommended by the department chair and considered by the appropriate dean and the executive vice president and provost once the part-time faculty member has o</w:t>
      </w:r>
      <w:r>
        <w:rPr>
          <w:rFonts w:ascii="Times Roman" w:hAnsi="Times Roman" w:cs="Times Roman"/>
        </w:rPr>
        <w:t xml:space="preserve">btained the minimum credentials necessary for the next rank level as detailed in Section 3359-20-06.1(H) of the Administrative Code. </w:t>
      </w:r>
    </w:p>
    <w:p w14:paraId="534B897D" w14:textId="77777777" w:rsidR="00000000" w:rsidRDefault="000E3025">
      <w:pPr>
        <w:spacing w:after="200"/>
        <w:ind w:left="800" w:hanging="500"/>
        <w:rPr>
          <w:rFonts w:ascii="Times Roman" w:hAnsi="Times Roman" w:cs="Times Roman"/>
        </w:rPr>
      </w:pPr>
      <w:proofErr w:type="gramStart"/>
      <w:r>
        <w:rPr>
          <w:rFonts w:ascii="Times Roman" w:hAnsi="Times Roman" w:cs="Times Roman"/>
        </w:rPr>
        <w:t>(J) .Part</w:t>
      </w:r>
      <w:proofErr w:type="gramEnd"/>
      <w:r>
        <w:rPr>
          <w:rFonts w:ascii="Times Roman" w:hAnsi="Times Roman" w:cs="Times Roman"/>
        </w:rPr>
        <w:t>-time faculty may be eligible for merit recognition consistent with office of human resources policies and proced</w:t>
      </w:r>
      <w:r>
        <w:rPr>
          <w:rFonts w:ascii="Times Roman" w:hAnsi="Times Roman" w:cs="Times Roman"/>
        </w:rPr>
        <w:t>ures then in effect.</w:t>
      </w:r>
    </w:p>
    <w:p w14:paraId="13E659A7" w14:textId="77777777" w:rsidR="00000000" w:rsidRDefault="000E3025">
      <w:pPr>
        <w:spacing w:after="200"/>
        <w:ind w:left="800" w:hanging="500"/>
        <w:rPr>
          <w:rFonts w:ascii="Times Roman" w:hAnsi="Times Roman" w:cs="Times Roman"/>
        </w:rPr>
      </w:pPr>
      <w:r>
        <w:rPr>
          <w:rFonts w:ascii="Times Roman" w:hAnsi="Times Roman" w:cs="Times Roman"/>
        </w:rPr>
        <w:t>(K) Part-time faculty rank designation is in no way related to the rank designations of full-time faculty.</w:t>
      </w:r>
    </w:p>
    <w:p w14:paraId="070A1BF6" w14:textId="77777777" w:rsidR="00000000" w:rsidRDefault="000E3025">
      <w:pPr>
        <w:spacing w:after="200"/>
        <w:ind w:left="800" w:hanging="500"/>
        <w:rPr>
          <w:rFonts w:ascii="Times Roman" w:hAnsi="Times Roman" w:cs="Times Roman"/>
        </w:rPr>
      </w:pPr>
      <w:r>
        <w:rPr>
          <w:rFonts w:ascii="Times Roman" w:hAnsi="Times Roman" w:cs="Times Roman"/>
        </w:rPr>
        <w:t>(L) The initial rank of a part-time faculty member is recommended by the department chair and approved by the executive vice pre</w:t>
      </w:r>
      <w:r>
        <w:rPr>
          <w:rFonts w:ascii="Times Roman" w:hAnsi="Times Roman" w:cs="Times Roman"/>
        </w:rPr>
        <w:t xml:space="preserve">sident and </w:t>
      </w:r>
      <w:proofErr w:type="gramStart"/>
      <w:r>
        <w:rPr>
          <w:rFonts w:ascii="Times Roman" w:hAnsi="Times Roman" w:cs="Times Roman"/>
        </w:rPr>
        <w:t>provost .</w:t>
      </w:r>
      <w:proofErr w:type="gramEnd"/>
    </w:p>
    <w:p w14:paraId="29DF5A00" w14:textId="77777777" w:rsidR="00000000" w:rsidRDefault="000E3025">
      <w:pPr>
        <w:spacing w:after="200"/>
        <w:ind w:left="800" w:hanging="500"/>
        <w:rPr>
          <w:rFonts w:ascii="Times Roman" w:hAnsi="Times Roman" w:cs="Times Roman"/>
        </w:rPr>
      </w:pPr>
      <w:r>
        <w:rPr>
          <w:rFonts w:ascii="Times Roman" w:hAnsi="Times Roman" w:cs="Times Roman"/>
        </w:rPr>
        <w:t>(M) If a part-time faculty member subsequently becomes a member of the full-time faculty, years of service as a part-time faculty member cannot be counted toward tenure or promotion.</w:t>
      </w:r>
    </w:p>
    <w:p w14:paraId="788C7D3A" w14:textId="77777777" w:rsidR="00000000" w:rsidRDefault="000E3025">
      <w:pPr>
        <w:spacing w:after="200"/>
        <w:ind w:left="800" w:hanging="500"/>
        <w:rPr>
          <w:rFonts w:ascii="Times Roman" w:hAnsi="Times Roman" w:cs="Times Roman"/>
        </w:rPr>
      </w:pPr>
      <w:r>
        <w:rPr>
          <w:rFonts w:ascii="Times Roman" w:hAnsi="Times Roman" w:cs="Times Roman"/>
        </w:rPr>
        <w:t xml:space="preserve">(N) Assignments for part-time teaching, </w:t>
      </w:r>
      <w:proofErr w:type="gramStart"/>
      <w:r>
        <w:rPr>
          <w:rFonts w:ascii="Times Roman" w:hAnsi="Times Roman" w:cs="Times Roman"/>
        </w:rPr>
        <w:t>day</w:t>
      </w:r>
      <w:proofErr w:type="gramEnd"/>
      <w:r>
        <w:rPr>
          <w:rFonts w:ascii="Times Roman" w:hAnsi="Times Roman" w:cs="Times Roman"/>
        </w:rPr>
        <w:t xml:space="preserve"> and even</w:t>
      </w:r>
      <w:r>
        <w:rPr>
          <w:rFonts w:ascii="Times Roman" w:hAnsi="Times Roman" w:cs="Times Roman"/>
        </w:rPr>
        <w:t>ing, are made on the recommendation of the department chair with the approval of the dean of the college responsible for the course.</w:t>
      </w:r>
    </w:p>
    <w:p w14:paraId="40AD01FF" w14:textId="77777777" w:rsidR="00000000" w:rsidRDefault="000E3025">
      <w:pPr>
        <w:spacing w:after="200"/>
        <w:ind w:left="800" w:hanging="500"/>
        <w:rPr>
          <w:rFonts w:ascii="Times Roman" w:hAnsi="Times Roman" w:cs="Times Roman"/>
        </w:rPr>
      </w:pPr>
      <w:r>
        <w:rPr>
          <w:rFonts w:ascii="Times Roman" w:hAnsi="Times Roman" w:cs="Times Roman"/>
        </w:rPr>
        <w:t>(O) Each semester the appropriate dean will notify each part-time faculty member in writing of specific class assignments.</w:t>
      </w:r>
    </w:p>
    <w:p w14:paraId="48326B14" w14:textId="77777777" w:rsidR="00000000" w:rsidRDefault="000E3025">
      <w:pPr>
        <w:spacing w:after="200"/>
        <w:ind w:left="800" w:hanging="500"/>
        <w:rPr>
          <w:rFonts w:ascii="Times Roman" w:hAnsi="Times Roman" w:cs="Times Roman"/>
        </w:rPr>
      </w:pPr>
      <w:r>
        <w:rPr>
          <w:rFonts w:ascii="Times Roman" w:hAnsi="Times Roman" w:cs="Times Roman"/>
        </w:rPr>
        <w:t>(P) Additional considerations.</w:t>
      </w:r>
    </w:p>
    <w:p w14:paraId="5142B721" w14:textId="77777777" w:rsidR="00000000" w:rsidRDefault="000E3025">
      <w:pPr>
        <w:spacing w:after="200"/>
        <w:ind w:left="800"/>
        <w:rPr>
          <w:rFonts w:ascii="Times Roman" w:hAnsi="Times Roman" w:cs="Times Roman"/>
        </w:rPr>
      </w:pPr>
      <w:r>
        <w:rPr>
          <w:rFonts w:ascii="Times Roman" w:hAnsi="Times Roman" w:cs="Times Roman"/>
        </w:rPr>
        <w:t>Responsibilities which shall not be required of part-time faculty:</w:t>
      </w:r>
    </w:p>
    <w:p w14:paraId="0778572A" w14:textId="77777777" w:rsidR="00000000" w:rsidRDefault="000E3025">
      <w:pPr>
        <w:spacing w:after="200"/>
        <w:ind w:left="1200" w:hanging="500"/>
        <w:rPr>
          <w:rFonts w:ascii="Times Roman" w:hAnsi="Times Roman" w:cs="Times Roman"/>
        </w:rPr>
      </w:pPr>
      <w:r>
        <w:rPr>
          <w:rFonts w:ascii="Times Roman" w:hAnsi="Times Roman" w:cs="Times Roman"/>
        </w:rPr>
        <w:t>(1)  Conference attendance or presentations; and</w:t>
      </w:r>
    </w:p>
    <w:p w14:paraId="2EB4A87F" w14:textId="77777777" w:rsidR="00000000" w:rsidRDefault="000E3025">
      <w:pPr>
        <w:spacing w:after="200"/>
        <w:ind w:left="1200" w:hanging="500"/>
        <w:rPr>
          <w:rFonts w:ascii="Times Roman" w:hAnsi="Times Roman" w:cs="Times Roman"/>
        </w:rPr>
      </w:pPr>
      <w:r>
        <w:rPr>
          <w:rFonts w:ascii="Times Roman" w:hAnsi="Times Roman" w:cs="Times Roman"/>
        </w:rPr>
        <w:t>(2) Attendance at social functions whether on or off campus.</w:t>
      </w:r>
    </w:p>
    <w:p w14:paraId="63B0D97D" w14:textId="77777777" w:rsidR="00000000" w:rsidRDefault="000E3025">
      <w:pPr>
        <w:spacing w:after="200"/>
        <w:ind w:left="800" w:hanging="500"/>
        <w:rPr>
          <w:rFonts w:ascii="Times Roman" w:hAnsi="Times Roman" w:cs="Times Roman"/>
        </w:rPr>
      </w:pPr>
      <w:r>
        <w:rPr>
          <w:rFonts w:ascii="Times Roman" w:hAnsi="Times Roman" w:cs="Times Roman"/>
        </w:rPr>
        <w:t>(Q) Part-time faculty grievance procedures are s</w:t>
      </w:r>
      <w:r>
        <w:rPr>
          <w:rFonts w:ascii="Times Roman" w:hAnsi="Times Roman" w:cs="Times Roman"/>
        </w:rPr>
        <w:t>et forth in rule 3359-23-02 of the Administrative Code and faculty manual.</w:t>
      </w:r>
    </w:p>
    <w:p w14:paraId="129489F2" w14:textId="77777777" w:rsidR="00000000" w:rsidRDefault="000E3025">
      <w:pPr>
        <w:rPr>
          <w:rFonts w:ascii="Times New Roman" w:hAnsi="Times New Roman" w:cs="Times New Roman"/>
          <w:color w:val="auto"/>
        </w:rPr>
      </w:pPr>
    </w:p>
    <w:tbl>
      <w:tblPr>
        <w:tblW w:w="0" w:type="auto"/>
        <w:tblInd w:w="120" w:type="dxa"/>
        <w:tblLayout w:type="fixed"/>
        <w:tblCellMar>
          <w:left w:w="0" w:type="dxa"/>
          <w:right w:w="0" w:type="dxa"/>
        </w:tblCellMar>
        <w:tblLook w:val="0000" w:firstRow="0" w:lastRow="0" w:firstColumn="0" w:lastColumn="0" w:noHBand="0" w:noVBand="0"/>
      </w:tblPr>
      <w:tblGrid>
        <w:gridCol w:w="4094"/>
        <w:gridCol w:w="4850"/>
      </w:tblGrid>
      <w:tr w:rsidR="00C67C4B" w:rsidRPr="00C952B5" w14:paraId="4DB753D6" w14:textId="77777777" w:rsidTr="009E2BD0">
        <w:trPr>
          <w:trHeight w:val="1093"/>
        </w:trPr>
        <w:tc>
          <w:tcPr>
            <w:tcW w:w="4094" w:type="dxa"/>
          </w:tcPr>
          <w:p w14:paraId="2D84A252" w14:textId="77777777" w:rsidR="00C67C4B" w:rsidRPr="00C952B5" w:rsidRDefault="00C67C4B" w:rsidP="009E2BD0">
            <w:pPr>
              <w:pStyle w:val="TableParagraph"/>
              <w:kinsoku w:val="0"/>
              <w:overflowPunct w:val="0"/>
              <w:spacing w:line="266" w:lineRule="exact"/>
              <w:ind w:left="50"/>
            </w:pPr>
            <w:r w:rsidRPr="00C952B5">
              <w:lastRenderedPageBreak/>
              <w:t>Effective:</w:t>
            </w:r>
          </w:p>
          <w:p w14:paraId="5453E414" w14:textId="77777777" w:rsidR="00C67C4B" w:rsidRPr="00C952B5" w:rsidRDefault="00C67C4B" w:rsidP="009E2BD0">
            <w:pPr>
              <w:pStyle w:val="TableParagraph"/>
              <w:kinsoku w:val="0"/>
              <w:overflowPunct w:val="0"/>
              <w:rPr>
                <w:sz w:val="26"/>
                <w:szCs w:val="26"/>
              </w:rPr>
            </w:pPr>
          </w:p>
          <w:p w14:paraId="3161A743" w14:textId="77777777" w:rsidR="00C67C4B" w:rsidRPr="00C952B5" w:rsidRDefault="00C67C4B" w:rsidP="009E2BD0">
            <w:pPr>
              <w:pStyle w:val="TableParagraph"/>
              <w:kinsoku w:val="0"/>
              <w:overflowPunct w:val="0"/>
              <w:rPr>
                <w:sz w:val="22"/>
                <w:szCs w:val="22"/>
              </w:rPr>
            </w:pPr>
          </w:p>
          <w:p w14:paraId="0A5A8092" w14:textId="77777777" w:rsidR="00C67C4B" w:rsidRPr="00C952B5" w:rsidRDefault="00C67C4B" w:rsidP="009E2BD0">
            <w:pPr>
              <w:pStyle w:val="TableParagraph"/>
              <w:kinsoku w:val="0"/>
              <w:overflowPunct w:val="0"/>
              <w:spacing w:line="256" w:lineRule="exact"/>
              <w:ind w:left="50"/>
            </w:pPr>
            <w:r w:rsidRPr="00C952B5">
              <w:t>Certification:</w:t>
            </w:r>
          </w:p>
        </w:tc>
        <w:tc>
          <w:tcPr>
            <w:tcW w:w="4850" w:type="dxa"/>
          </w:tcPr>
          <w:p w14:paraId="4D03229A" w14:textId="77777777" w:rsidR="00C67C4B" w:rsidRPr="00C952B5" w:rsidRDefault="00C67C4B" w:rsidP="009E2BD0">
            <w:pPr>
              <w:pStyle w:val="TableParagraph"/>
              <w:kinsoku w:val="0"/>
              <w:overflowPunct w:val="0"/>
              <w:spacing w:line="266" w:lineRule="exact"/>
              <w:ind w:left="5"/>
            </w:pPr>
            <w:r w:rsidRPr="00C952B5">
              <w:t>05/7/2022</w:t>
            </w:r>
          </w:p>
          <w:p w14:paraId="0C534551" w14:textId="77777777" w:rsidR="00C67C4B" w:rsidRPr="00C952B5" w:rsidRDefault="00C67C4B" w:rsidP="009E2BD0">
            <w:pPr>
              <w:pStyle w:val="TableParagraph"/>
              <w:kinsoku w:val="0"/>
              <w:overflowPunct w:val="0"/>
              <w:spacing w:line="266" w:lineRule="exact"/>
              <w:ind w:left="5"/>
            </w:pPr>
          </w:p>
          <w:p w14:paraId="7196DFF5" w14:textId="77777777" w:rsidR="00C67C4B" w:rsidRPr="00C952B5" w:rsidRDefault="00C67C4B" w:rsidP="009E2BD0">
            <w:pPr>
              <w:pStyle w:val="TableParagraph"/>
              <w:kinsoku w:val="0"/>
              <w:overflowPunct w:val="0"/>
              <w:spacing w:line="266" w:lineRule="exact"/>
              <w:ind w:left="5"/>
            </w:pPr>
          </w:p>
          <w:p w14:paraId="441AA84C" w14:textId="77777777" w:rsidR="00C67C4B" w:rsidRPr="00C952B5" w:rsidRDefault="00C67C4B" w:rsidP="009E2BD0">
            <w:pPr>
              <w:pStyle w:val="TableParagraph"/>
              <w:kinsoku w:val="0"/>
              <w:overflowPunct w:val="0"/>
              <w:spacing w:line="266" w:lineRule="exact"/>
              <w:ind w:left="5"/>
              <w:rPr>
                <w:u w:val="single"/>
              </w:rPr>
            </w:pPr>
            <w:r w:rsidRPr="00C952B5">
              <w:rPr>
                <w:u w:val="single"/>
              </w:rPr>
              <w:t>_______________________________________</w:t>
            </w:r>
          </w:p>
        </w:tc>
      </w:tr>
      <w:tr w:rsidR="00C67C4B" w:rsidRPr="00C952B5" w14:paraId="1AE3E282" w14:textId="77777777" w:rsidTr="009E2BD0">
        <w:trPr>
          <w:trHeight w:val="970"/>
        </w:trPr>
        <w:tc>
          <w:tcPr>
            <w:tcW w:w="4094" w:type="dxa"/>
          </w:tcPr>
          <w:p w14:paraId="0D18059F" w14:textId="77777777" w:rsidR="00C67C4B" w:rsidRPr="00C952B5" w:rsidRDefault="00C67C4B" w:rsidP="009E2BD0">
            <w:pPr>
              <w:pStyle w:val="TableParagraph"/>
              <w:kinsoku w:val="0"/>
              <w:overflowPunct w:val="0"/>
            </w:pPr>
          </w:p>
        </w:tc>
        <w:tc>
          <w:tcPr>
            <w:tcW w:w="4850" w:type="dxa"/>
          </w:tcPr>
          <w:p w14:paraId="6D9C662C" w14:textId="77777777" w:rsidR="00C67C4B" w:rsidRPr="00C952B5" w:rsidRDefault="00C67C4B" w:rsidP="009E2BD0">
            <w:pPr>
              <w:pStyle w:val="TableParagraph"/>
              <w:kinsoku w:val="0"/>
              <w:overflowPunct w:val="0"/>
              <w:spacing w:line="20" w:lineRule="exact"/>
              <w:ind w:left="6"/>
              <w:rPr>
                <w:sz w:val="2"/>
                <w:szCs w:val="2"/>
              </w:rPr>
            </w:pPr>
          </w:p>
          <w:p w14:paraId="240895C8" w14:textId="77777777" w:rsidR="00C67C4B" w:rsidRPr="00C952B5" w:rsidRDefault="00C67C4B" w:rsidP="009E2BD0">
            <w:pPr>
              <w:pStyle w:val="TableParagraph"/>
              <w:kinsoku w:val="0"/>
              <w:overflowPunct w:val="0"/>
              <w:ind w:left="6" w:right="3221"/>
            </w:pPr>
            <w:r w:rsidRPr="00C952B5">
              <w:t>M.</w:t>
            </w:r>
            <w:r w:rsidRPr="00C952B5">
              <w:rPr>
                <w:spacing w:val="-9"/>
              </w:rPr>
              <w:t xml:space="preserve"> </w:t>
            </w:r>
            <w:r w:rsidRPr="00C952B5">
              <w:t>Celeste</w:t>
            </w:r>
            <w:r w:rsidRPr="00C952B5">
              <w:rPr>
                <w:spacing w:val="-8"/>
              </w:rPr>
              <w:t xml:space="preserve"> </w:t>
            </w:r>
            <w:r w:rsidRPr="00C952B5">
              <w:t>Cook</w:t>
            </w:r>
            <w:r w:rsidRPr="00C952B5">
              <w:rPr>
                <w:spacing w:val="-57"/>
              </w:rPr>
              <w:t xml:space="preserve"> </w:t>
            </w:r>
            <w:r w:rsidRPr="00C952B5">
              <w:t>Secretary</w:t>
            </w:r>
          </w:p>
          <w:p w14:paraId="7866CD6E" w14:textId="77777777" w:rsidR="00C67C4B" w:rsidRPr="00C952B5" w:rsidRDefault="00C67C4B" w:rsidP="009E2BD0">
            <w:pPr>
              <w:pStyle w:val="TableParagraph"/>
              <w:kinsoku w:val="0"/>
              <w:overflowPunct w:val="0"/>
              <w:ind w:left="6"/>
            </w:pPr>
            <w:r w:rsidRPr="00C952B5">
              <w:t>Board of Trustees</w:t>
            </w:r>
          </w:p>
        </w:tc>
      </w:tr>
      <w:tr w:rsidR="00C67C4B" w:rsidRPr="00C952B5" w14:paraId="251AA6B7" w14:textId="77777777" w:rsidTr="009E2BD0">
        <w:trPr>
          <w:trHeight w:val="551"/>
        </w:trPr>
        <w:tc>
          <w:tcPr>
            <w:tcW w:w="4094" w:type="dxa"/>
          </w:tcPr>
          <w:p w14:paraId="33755E48" w14:textId="77777777" w:rsidR="00C67C4B" w:rsidRPr="00C952B5" w:rsidRDefault="00C67C4B" w:rsidP="009E2BD0">
            <w:pPr>
              <w:pStyle w:val="TableParagraph"/>
              <w:kinsoku w:val="0"/>
              <w:overflowPunct w:val="0"/>
              <w:spacing w:before="132"/>
              <w:ind w:left="50"/>
            </w:pPr>
            <w:r w:rsidRPr="00C952B5">
              <w:t>Promulgated</w:t>
            </w:r>
            <w:r w:rsidRPr="00C952B5">
              <w:rPr>
                <w:spacing w:val="-4"/>
              </w:rPr>
              <w:t xml:space="preserve"> </w:t>
            </w:r>
            <w:r w:rsidRPr="00C952B5">
              <w:t>Under:</w:t>
            </w:r>
          </w:p>
        </w:tc>
        <w:tc>
          <w:tcPr>
            <w:tcW w:w="4850" w:type="dxa"/>
          </w:tcPr>
          <w:p w14:paraId="38AECDD1" w14:textId="77777777" w:rsidR="00C67C4B" w:rsidRPr="00C952B5" w:rsidRDefault="00C67C4B" w:rsidP="009E2BD0">
            <w:pPr>
              <w:pStyle w:val="TableParagraph"/>
              <w:kinsoku w:val="0"/>
              <w:overflowPunct w:val="0"/>
              <w:spacing w:before="132"/>
              <w:ind w:left="4"/>
            </w:pPr>
            <w:r w:rsidRPr="00C952B5">
              <w:t>111.15</w:t>
            </w:r>
          </w:p>
        </w:tc>
      </w:tr>
      <w:tr w:rsidR="00C67C4B" w:rsidRPr="00C952B5" w14:paraId="33B7B8B4" w14:textId="77777777" w:rsidTr="009E2BD0">
        <w:trPr>
          <w:trHeight w:val="551"/>
        </w:trPr>
        <w:tc>
          <w:tcPr>
            <w:tcW w:w="4094" w:type="dxa"/>
          </w:tcPr>
          <w:p w14:paraId="0A7A8184" w14:textId="77777777" w:rsidR="00C67C4B" w:rsidRPr="00C952B5" w:rsidRDefault="00C67C4B" w:rsidP="009E2BD0">
            <w:pPr>
              <w:pStyle w:val="TableParagraph"/>
              <w:kinsoku w:val="0"/>
              <w:overflowPunct w:val="0"/>
              <w:spacing w:before="133"/>
              <w:ind w:left="50"/>
            </w:pPr>
            <w:r w:rsidRPr="00C952B5">
              <w:t>Statutory</w:t>
            </w:r>
            <w:r w:rsidRPr="00C952B5">
              <w:rPr>
                <w:spacing w:val="-9"/>
              </w:rPr>
              <w:t xml:space="preserve"> </w:t>
            </w:r>
            <w:r w:rsidRPr="00C952B5">
              <w:t>Authority:</w:t>
            </w:r>
          </w:p>
        </w:tc>
        <w:tc>
          <w:tcPr>
            <w:tcW w:w="4850" w:type="dxa"/>
          </w:tcPr>
          <w:p w14:paraId="18C75FED" w14:textId="77777777" w:rsidR="00C67C4B" w:rsidRPr="00C952B5" w:rsidRDefault="00C67C4B" w:rsidP="009E2BD0">
            <w:pPr>
              <w:pStyle w:val="TableParagraph"/>
              <w:kinsoku w:val="0"/>
              <w:overflowPunct w:val="0"/>
              <w:spacing w:before="133"/>
              <w:ind w:left="5"/>
            </w:pPr>
            <w:r w:rsidRPr="00C952B5">
              <w:t>3359</w:t>
            </w:r>
          </w:p>
        </w:tc>
      </w:tr>
      <w:tr w:rsidR="00C67C4B" w:rsidRPr="00C952B5" w14:paraId="3B3BE367" w14:textId="77777777" w:rsidTr="009E2BD0">
        <w:trPr>
          <w:trHeight w:val="552"/>
        </w:trPr>
        <w:tc>
          <w:tcPr>
            <w:tcW w:w="4094" w:type="dxa"/>
          </w:tcPr>
          <w:p w14:paraId="2A358E4F" w14:textId="77777777" w:rsidR="00C67C4B" w:rsidRPr="00C952B5" w:rsidRDefault="00C67C4B" w:rsidP="009E2BD0">
            <w:pPr>
              <w:pStyle w:val="TableParagraph"/>
              <w:kinsoku w:val="0"/>
              <w:overflowPunct w:val="0"/>
              <w:spacing w:before="133"/>
              <w:ind w:left="50"/>
            </w:pPr>
            <w:r w:rsidRPr="00C952B5">
              <w:t>Rule</w:t>
            </w:r>
            <w:r w:rsidRPr="00C952B5">
              <w:rPr>
                <w:spacing w:val="-1"/>
              </w:rPr>
              <w:t xml:space="preserve"> </w:t>
            </w:r>
            <w:r w:rsidRPr="00C952B5">
              <w:t>Amplifies:</w:t>
            </w:r>
          </w:p>
        </w:tc>
        <w:tc>
          <w:tcPr>
            <w:tcW w:w="4850" w:type="dxa"/>
          </w:tcPr>
          <w:p w14:paraId="63A13A06" w14:textId="77777777" w:rsidR="00C67C4B" w:rsidRPr="00C952B5" w:rsidRDefault="00C67C4B" w:rsidP="009E2BD0">
            <w:pPr>
              <w:pStyle w:val="TableParagraph"/>
              <w:kinsoku w:val="0"/>
              <w:overflowPunct w:val="0"/>
              <w:spacing w:before="133"/>
              <w:ind w:left="4"/>
            </w:pPr>
            <w:r w:rsidRPr="00C952B5">
              <w:t>3359</w:t>
            </w:r>
          </w:p>
        </w:tc>
      </w:tr>
      <w:tr w:rsidR="00C67C4B" w:rsidRPr="00C952B5" w14:paraId="0DB3ECBE" w14:textId="77777777" w:rsidTr="009E2BD0">
        <w:trPr>
          <w:trHeight w:val="414"/>
        </w:trPr>
        <w:tc>
          <w:tcPr>
            <w:tcW w:w="4094" w:type="dxa"/>
          </w:tcPr>
          <w:p w14:paraId="038FBD7D" w14:textId="77777777" w:rsidR="00C67C4B" w:rsidRPr="00C952B5" w:rsidRDefault="00C67C4B" w:rsidP="009E2BD0">
            <w:pPr>
              <w:pStyle w:val="TableParagraph"/>
              <w:kinsoku w:val="0"/>
              <w:overflowPunct w:val="0"/>
              <w:spacing w:before="133" w:line="261" w:lineRule="exact"/>
              <w:ind w:left="50"/>
            </w:pPr>
            <w:r w:rsidRPr="00C952B5">
              <w:t>Prior</w:t>
            </w:r>
            <w:r w:rsidRPr="00C952B5">
              <w:rPr>
                <w:spacing w:val="-4"/>
              </w:rPr>
              <w:t xml:space="preserve"> </w:t>
            </w:r>
            <w:r w:rsidRPr="00C952B5">
              <w:t>Effective</w:t>
            </w:r>
            <w:r w:rsidRPr="00C952B5">
              <w:rPr>
                <w:spacing w:val="-4"/>
              </w:rPr>
              <w:t xml:space="preserve"> </w:t>
            </w:r>
            <w:r w:rsidRPr="00C952B5">
              <w:t>Dates:</w:t>
            </w:r>
          </w:p>
        </w:tc>
        <w:tc>
          <w:tcPr>
            <w:tcW w:w="4850" w:type="dxa"/>
          </w:tcPr>
          <w:p w14:paraId="3C651A6F" w14:textId="77777777" w:rsidR="00C67C4B" w:rsidRPr="00C952B5" w:rsidRDefault="00C67C4B" w:rsidP="009E2BD0">
            <w:pPr>
              <w:pStyle w:val="TableParagraph"/>
              <w:kinsoku w:val="0"/>
              <w:overflowPunct w:val="0"/>
              <w:spacing w:before="133" w:line="261" w:lineRule="exact"/>
              <w:ind w:left="6"/>
            </w:pPr>
            <w:r w:rsidRPr="00C952B5">
              <w:t>09/16/1996,</w:t>
            </w:r>
            <w:r w:rsidRPr="00C952B5">
              <w:rPr>
                <w:spacing w:val="-2"/>
              </w:rPr>
              <w:t xml:space="preserve"> </w:t>
            </w:r>
            <w:r w:rsidRPr="00C952B5">
              <w:t>01/13/1997,</w:t>
            </w:r>
            <w:r w:rsidRPr="00C952B5">
              <w:rPr>
                <w:spacing w:val="-2"/>
              </w:rPr>
              <w:t xml:space="preserve"> </w:t>
            </w:r>
            <w:r w:rsidRPr="00C952B5">
              <w:t>09/28/1997,</w:t>
            </w:r>
            <w:r w:rsidRPr="00C952B5">
              <w:rPr>
                <w:spacing w:val="-2"/>
              </w:rPr>
              <w:t xml:space="preserve"> </w:t>
            </w:r>
            <w:r w:rsidRPr="00C952B5">
              <w:t>11/12/1997,</w:t>
            </w:r>
          </w:p>
        </w:tc>
      </w:tr>
      <w:tr w:rsidR="00C67C4B" w:rsidRPr="00C952B5" w14:paraId="32B5BE92" w14:textId="77777777" w:rsidTr="009E2BD0">
        <w:trPr>
          <w:trHeight w:val="275"/>
        </w:trPr>
        <w:tc>
          <w:tcPr>
            <w:tcW w:w="4094" w:type="dxa"/>
          </w:tcPr>
          <w:p w14:paraId="4A8DF563" w14:textId="77777777" w:rsidR="00C67C4B" w:rsidRPr="00C952B5" w:rsidRDefault="00C67C4B" w:rsidP="009E2BD0">
            <w:pPr>
              <w:pStyle w:val="TableParagraph"/>
              <w:kinsoku w:val="0"/>
              <w:overflowPunct w:val="0"/>
              <w:rPr>
                <w:sz w:val="20"/>
                <w:szCs w:val="20"/>
              </w:rPr>
            </w:pPr>
          </w:p>
        </w:tc>
        <w:tc>
          <w:tcPr>
            <w:tcW w:w="4850" w:type="dxa"/>
          </w:tcPr>
          <w:p w14:paraId="430BB1EE" w14:textId="77777777" w:rsidR="00C67C4B" w:rsidRPr="00C952B5" w:rsidRDefault="00C67C4B" w:rsidP="009E2BD0">
            <w:pPr>
              <w:pStyle w:val="TableParagraph"/>
              <w:kinsoku w:val="0"/>
              <w:overflowPunct w:val="0"/>
              <w:spacing w:line="256" w:lineRule="exact"/>
            </w:pPr>
            <w:r w:rsidRPr="00C952B5">
              <w:t>08/06/2001,</w:t>
            </w:r>
            <w:r w:rsidRPr="00C952B5">
              <w:rPr>
                <w:spacing w:val="-2"/>
              </w:rPr>
              <w:t xml:space="preserve"> </w:t>
            </w:r>
            <w:r w:rsidRPr="00C952B5">
              <w:t>05/24/2002,</w:t>
            </w:r>
            <w:r w:rsidRPr="00C952B5">
              <w:rPr>
                <w:spacing w:val="-2"/>
              </w:rPr>
              <w:t xml:space="preserve"> </w:t>
            </w:r>
            <w:r w:rsidRPr="00C952B5">
              <w:t>12/21/2002,</w:t>
            </w:r>
            <w:r w:rsidRPr="00C952B5">
              <w:rPr>
                <w:spacing w:val="-2"/>
              </w:rPr>
              <w:t xml:space="preserve"> </w:t>
            </w:r>
            <w:r w:rsidRPr="00C952B5">
              <w:t>08/20/2004,</w:t>
            </w:r>
          </w:p>
        </w:tc>
      </w:tr>
      <w:tr w:rsidR="00C67C4B" w:rsidRPr="00C952B5" w14:paraId="452F276A" w14:textId="77777777" w:rsidTr="009E2BD0">
        <w:trPr>
          <w:trHeight w:val="276"/>
        </w:trPr>
        <w:tc>
          <w:tcPr>
            <w:tcW w:w="4094" w:type="dxa"/>
          </w:tcPr>
          <w:p w14:paraId="015CA8FB" w14:textId="77777777" w:rsidR="00C67C4B" w:rsidRPr="00C952B5" w:rsidRDefault="00C67C4B" w:rsidP="009E2BD0">
            <w:pPr>
              <w:pStyle w:val="TableParagraph"/>
              <w:kinsoku w:val="0"/>
              <w:overflowPunct w:val="0"/>
              <w:rPr>
                <w:sz w:val="20"/>
                <w:szCs w:val="20"/>
              </w:rPr>
            </w:pPr>
          </w:p>
        </w:tc>
        <w:tc>
          <w:tcPr>
            <w:tcW w:w="4850" w:type="dxa"/>
          </w:tcPr>
          <w:p w14:paraId="5ACB52AA" w14:textId="77777777" w:rsidR="00C67C4B" w:rsidRPr="00C952B5" w:rsidRDefault="00C67C4B" w:rsidP="009E2BD0">
            <w:pPr>
              <w:pStyle w:val="TableParagraph"/>
              <w:kinsoku w:val="0"/>
              <w:overflowPunct w:val="0"/>
              <w:spacing w:line="256" w:lineRule="exact"/>
            </w:pPr>
            <w:r w:rsidRPr="00C952B5">
              <w:t>11/05/2004,</w:t>
            </w:r>
            <w:r w:rsidRPr="00C952B5">
              <w:rPr>
                <w:spacing w:val="-2"/>
              </w:rPr>
              <w:t xml:space="preserve"> </w:t>
            </w:r>
            <w:r w:rsidRPr="00C952B5">
              <w:t>05/23/2013,</w:t>
            </w:r>
            <w:r w:rsidRPr="00C952B5">
              <w:rPr>
                <w:spacing w:val="-2"/>
              </w:rPr>
              <w:t xml:space="preserve"> </w:t>
            </w:r>
            <w:r w:rsidRPr="00C952B5">
              <w:t>12/26/2013,</w:t>
            </w:r>
            <w:r w:rsidRPr="00C952B5">
              <w:rPr>
                <w:spacing w:val="-2"/>
              </w:rPr>
              <w:t xml:space="preserve"> </w:t>
            </w:r>
            <w:r w:rsidRPr="00C952B5">
              <w:t>02/21/2014,</w:t>
            </w:r>
          </w:p>
        </w:tc>
      </w:tr>
      <w:tr w:rsidR="00C67C4B" w:rsidRPr="00C952B5" w14:paraId="2875AB6D" w14:textId="77777777" w:rsidTr="009E2BD0">
        <w:trPr>
          <w:trHeight w:val="270"/>
        </w:trPr>
        <w:tc>
          <w:tcPr>
            <w:tcW w:w="4094" w:type="dxa"/>
          </w:tcPr>
          <w:p w14:paraId="3D07E2C7" w14:textId="77777777" w:rsidR="00C67C4B" w:rsidRPr="00C952B5" w:rsidRDefault="00C67C4B" w:rsidP="009E2BD0">
            <w:pPr>
              <w:pStyle w:val="TableParagraph"/>
              <w:kinsoku w:val="0"/>
              <w:overflowPunct w:val="0"/>
              <w:rPr>
                <w:sz w:val="20"/>
                <w:szCs w:val="20"/>
              </w:rPr>
            </w:pPr>
          </w:p>
        </w:tc>
        <w:tc>
          <w:tcPr>
            <w:tcW w:w="4850" w:type="dxa"/>
          </w:tcPr>
          <w:p w14:paraId="7293BAE4" w14:textId="77777777" w:rsidR="00C67C4B" w:rsidRPr="00C952B5" w:rsidRDefault="00C67C4B" w:rsidP="009E2BD0">
            <w:pPr>
              <w:pStyle w:val="TableParagraph"/>
              <w:kinsoku w:val="0"/>
              <w:overflowPunct w:val="0"/>
              <w:spacing w:line="251" w:lineRule="exact"/>
            </w:pPr>
            <w:r w:rsidRPr="00C952B5">
              <w:t>02/01/2015,</w:t>
            </w:r>
            <w:r w:rsidRPr="00C952B5">
              <w:rPr>
                <w:spacing w:val="-2"/>
              </w:rPr>
              <w:t xml:space="preserve"> </w:t>
            </w:r>
            <w:r w:rsidRPr="00C952B5">
              <w:t>12/15/2018, 12/22/2019</w:t>
            </w:r>
          </w:p>
        </w:tc>
      </w:tr>
    </w:tbl>
    <w:p w14:paraId="4BCDB424" w14:textId="77777777" w:rsidR="00C67C4B" w:rsidRDefault="00C67C4B">
      <w:pPr>
        <w:rPr>
          <w:rFonts w:ascii="Times New Roman" w:hAnsi="Times New Roman" w:cs="Times New Roman"/>
          <w:color w:val="auto"/>
        </w:rPr>
      </w:pPr>
    </w:p>
    <w:sectPr w:rsidR="00C67C4B" w:rsidSect="005648B1">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8C9F" w14:textId="77777777" w:rsidR="000E3025" w:rsidRDefault="000E3025">
      <w:r>
        <w:separator/>
      </w:r>
    </w:p>
  </w:endnote>
  <w:endnote w:type="continuationSeparator" w:id="0">
    <w:p w14:paraId="00BC102F" w14:textId="77777777" w:rsidR="000E3025" w:rsidRDefault="000E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71B1" w14:textId="77777777" w:rsidR="000E3025" w:rsidRDefault="000E3025">
      <w:r>
        <w:separator/>
      </w:r>
    </w:p>
  </w:footnote>
  <w:footnote w:type="continuationSeparator" w:id="0">
    <w:p w14:paraId="3F7CD901" w14:textId="77777777" w:rsidR="000E3025" w:rsidRDefault="000E3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1307" w14:textId="34F927DA" w:rsidR="00000000" w:rsidRPr="005648B1" w:rsidRDefault="00733F03">
    <w:pPr>
      <w:spacing w:line="320" w:lineRule="atLeast"/>
      <w:jc w:val="center"/>
      <w:rPr>
        <w:rFonts w:ascii="Times New Roman" w:hAnsi="Times New Roman" w:cs="Times New Roman"/>
        <w:color w:val="auto"/>
        <w:sz w:val="22"/>
        <w:szCs w:val="22"/>
      </w:rPr>
    </w:pPr>
    <w:r w:rsidRPr="005648B1">
      <w:rPr>
        <w:rFonts w:ascii="Times New Roman" w:hAnsi="Times New Roman" w:cs="Times New Roman"/>
        <w:color w:val="auto"/>
      </w:rPr>
      <w:t>3359-20</w:t>
    </w:r>
    <w:r w:rsidR="005648B1" w:rsidRPr="005648B1">
      <w:rPr>
        <w:rFonts w:ascii="Times New Roman" w:hAnsi="Times New Roman" w:cs="Times New Roman"/>
        <w:color w:val="auto"/>
      </w:rPr>
      <w:t>-06.1</w:t>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tab/>
    </w:r>
    <w:r w:rsidR="005648B1" w:rsidRPr="005648B1">
      <w:rPr>
        <w:rFonts w:ascii="Times New Roman" w:hAnsi="Times New Roman" w:cs="Times New Roman"/>
        <w:color w:val="auto"/>
      </w:rPr>
      <w:fldChar w:fldCharType="begin"/>
    </w:r>
    <w:r w:rsidR="005648B1" w:rsidRPr="005648B1">
      <w:rPr>
        <w:rFonts w:ascii="Times New Roman" w:hAnsi="Times New Roman" w:cs="Times New Roman"/>
        <w:color w:val="auto"/>
      </w:rPr>
      <w:instrText xml:space="preserve"> PAGE   \* MERGEFORMAT </w:instrText>
    </w:r>
    <w:r w:rsidR="005648B1" w:rsidRPr="005648B1">
      <w:rPr>
        <w:rFonts w:ascii="Times New Roman" w:hAnsi="Times New Roman" w:cs="Times New Roman"/>
        <w:color w:val="auto"/>
      </w:rPr>
      <w:fldChar w:fldCharType="separate"/>
    </w:r>
    <w:r w:rsidR="005648B1" w:rsidRPr="005648B1">
      <w:rPr>
        <w:rFonts w:ascii="Times New Roman" w:hAnsi="Times New Roman" w:cs="Times New Roman"/>
        <w:noProof/>
        <w:color w:val="auto"/>
      </w:rPr>
      <w:t>1</w:t>
    </w:r>
    <w:r w:rsidR="005648B1" w:rsidRPr="005648B1">
      <w:rPr>
        <w:rFonts w:ascii="Times New Roman" w:hAnsi="Times New Roman" w:cs="Times New Roman"/>
        <w:noProof/>
        <w:color w:val="auto"/>
      </w:rPr>
      <w:fldChar w:fldCharType="end"/>
    </w:r>
  </w:p>
  <w:p w14:paraId="7835B0AE" w14:textId="77777777" w:rsidR="00000000" w:rsidRDefault="000E3025">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7A41"/>
    <w:rsid w:val="000D7A41"/>
    <w:rsid w:val="000E3025"/>
    <w:rsid w:val="005648B1"/>
    <w:rsid w:val="00733F03"/>
    <w:rsid w:val="00C67C4B"/>
    <w:rsid w:val="00C9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79D45"/>
  <w14:defaultImageDpi w14:val="0"/>
  <w15:docId w15:val="{151C9E75-EFBD-4AC8-A0C8-BC4712DF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TableParagraph">
    <w:name w:val="Table Paragraph"/>
    <w:basedOn w:val="Normal"/>
    <w:uiPriority w:val="1"/>
    <w:qFormat/>
    <w:rsid w:val="00C67C4B"/>
    <w:rPr>
      <w:rFonts w:ascii="Times New Roman" w:hAnsi="Times New Roman" w:cs="Times New Roman"/>
      <w:color w:val="auto"/>
    </w:rPr>
  </w:style>
  <w:style w:type="paragraph" w:styleId="Header">
    <w:name w:val="header"/>
    <w:basedOn w:val="Normal"/>
    <w:link w:val="HeaderChar"/>
    <w:uiPriority w:val="99"/>
    <w:unhideWhenUsed/>
    <w:rsid w:val="00733F03"/>
    <w:pPr>
      <w:tabs>
        <w:tab w:val="center" w:pos="4680"/>
        <w:tab w:val="right" w:pos="9360"/>
      </w:tabs>
    </w:pPr>
  </w:style>
  <w:style w:type="character" w:customStyle="1" w:styleId="HeaderChar">
    <w:name w:val="Header Char"/>
    <w:link w:val="Header"/>
    <w:uiPriority w:val="99"/>
    <w:rsid w:val="00733F03"/>
    <w:rPr>
      <w:rFonts w:ascii="Arial" w:hAnsi="Arial" w:cs="Arial"/>
      <w:color w:val="000000"/>
      <w:sz w:val="24"/>
      <w:szCs w:val="24"/>
    </w:rPr>
  </w:style>
  <w:style w:type="paragraph" w:styleId="Footer">
    <w:name w:val="footer"/>
    <w:basedOn w:val="Normal"/>
    <w:link w:val="FooterChar"/>
    <w:uiPriority w:val="99"/>
    <w:unhideWhenUsed/>
    <w:rsid w:val="00733F03"/>
    <w:pPr>
      <w:tabs>
        <w:tab w:val="center" w:pos="4680"/>
        <w:tab w:val="right" w:pos="9360"/>
      </w:tabs>
    </w:pPr>
  </w:style>
  <w:style w:type="character" w:customStyle="1" w:styleId="FooterChar">
    <w:name w:val="Footer Char"/>
    <w:link w:val="Footer"/>
    <w:uiPriority w:val="99"/>
    <w:rsid w:val="00733F03"/>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1506</Words>
  <Characters>8315</Characters>
  <Application>Microsoft Office Word</Application>
  <DocSecurity>0</DocSecurity>
  <Lines>153</Lines>
  <Paragraphs>52</Paragraphs>
  <ScaleCrop>false</ScaleCrop>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M Gorbach</dc:creator>
  <cp:keywords/>
  <dc:description/>
  <cp:lastModifiedBy>Brooke M Gorbach</cp:lastModifiedBy>
  <cp:revision>6</cp:revision>
  <dcterms:created xsi:type="dcterms:W3CDTF">2022-05-10T14:52:00Z</dcterms:created>
  <dcterms:modified xsi:type="dcterms:W3CDTF">2022-05-10T14:55:00Z</dcterms:modified>
</cp:coreProperties>
</file>